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62A0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ahoma" w:hAnsi="Tahoma" w:eastAsia="Times New Roman" w:cs="Tahoma"/>
          <w:color w:val="000000"/>
          <w:sz w:val="24"/>
          <w:szCs w:val="24"/>
          <w:lang w:eastAsia="ru-RU"/>
        </w:rPr>
        <w:t>﻿</w:t>
      </w:r>
    </w:p>
    <w:p w14:paraId="4BA4AC12">
      <w:pPr>
        <w:spacing w:after="0" w:line="240" w:lineRule="auto"/>
        <w:ind w:firstLine="567"/>
        <w:jc w:val="center"/>
        <w:rPr>
          <w:rFonts w:hint="default" w:ascii="Arial" w:hAnsi="Arial" w:eastAsia="Times New Roman" w:cs="Arial"/>
          <w:b/>
          <w:bCs/>
          <w:color w:val="000000"/>
          <w:sz w:val="32"/>
          <w:szCs w:val="32"/>
          <w:lang w:val="en-US" w:eastAsia="ru-RU"/>
        </w:rPr>
      </w:pPr>
      <w:r>
        <w:rPr>
          <w:rFonts w:hint="default" w:ascii="Arial" w:hAnsi="Arial" w:eastAsia="Times New Roman" w:cs="Arial"/>
          <w:b/>
          <w:bCs/>
          <w:color w:val="000000"/>
          <w:sz w:val="32"/>
          <w:szCs w:val="32"/>
          <w:lang w:val="en-US" w:eastAsia="ru-RU"/>
        </w:rPr>
        <w:t>№ 68,  28.06.2024</w:t>
      </w:r>
    </w:p>
    <w:p w14:paraId="431B04CF"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14:paraId="46545CD7"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14:paraId="0ECF1EDB"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БАЯНДАЕВСКИЙ МУНИЦИПАЛЬНЫЙ РАЙОН</w:t>
      </w:r>
    </w:p>
    <w:p w14:paraId="2AFEEFF7"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МУНИЦИПАЛЬНОЕ ОБРАЗОВАНИЕ «НАГАЛЫК»</w:t>
      </w:r>
    </w:p>
    <w:p w14:paraId="2E60865F"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ДУМА</w:t>
      </w:r>
    </w:p>
    <w:p w14:paraId="7403A27F"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РЕШЕНИЕ</w:t>
      </w:r>
    </w:p>
    <w:p w14:paraId="1870E5C2"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 </w:t>
      </w:r>
    </w:p>
    <w:p w14:paraId="50020CA7"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О ВНЕСЕНИИ ИЗМЕНЕНИЙ В РЕШЕНИЕ ДУМЫ МО «НАГАЛЫК» ОТ 27.12.2021 ГОДА №12 «ОБ УТВЕРЖДЕНИИ ПОЛОЖЕНИЯ О МУНИЦИПАЛЬНОМ КОНТРОЛЕ В СФЕРЕ БЛАГОУСТРОЙСТВА НА ТЕРРИТОРИИ МУНИЦИПАЛЬНОГО ОБРАЗОВАНИЯ «НАГАЛЫК»</w:t>
      </w:r>
    </w:p>
    <w:p w14:paraId="4DBBBC51"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> </w:t>
      </w:r>
    </w:p>
    <w:p w14:paraId="776B3A22"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соответствии с пунктом 19 части 1 статьи 14</w:t>
      </w: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 </w:t>
      </w:r>
      <w:r>
        <w:rPr>
          <w:rFonts w:ascii="Arial" w:hAnsi="Arial" w:eastAsia="Times New Roman" w:cs="Arial"/>
          <w:color w:val="000000"/>
          <w:lang w:eastAsia="ru-RU"/>
        </w:rPr>
        <w:t>руководствуясь Уставом муниципального образования «Нагалык», 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Дума муниципального образования «Нагалык»,</w:t>
      </w:r>
    </w:p>
    <w:p w14:paraId="1851457E">
      <w:pPr>
        <w:spacing w:after="0" w:line="240" w:lineRule="auto"/>
        <w:ind w:firstLine="709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 w14:paraId="4BFBABD0"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0"/>
          <w:szCs w:val="30"/>
          <w:lang w:eastAsia="ru-RU"/>
        </w:rPr>
        <w:t>РЕШИЛА:</w:t>
      </w:r>
    </w:p>
    <w:p w14:paraId="68609D92"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 </w:t>
      </w:r>
    </w:p>
    <w:p w14:paraId="6EDF9BE2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 Внести изменения в решение Думы МО «Нагалык» от 27.12.2021 г. № 12 «Об утверждении Положения о муниципальном контроле в сфере благоустройства на территории муниципального образования «Нагалык» следующие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изменения:</w:t>
      </w:r>
    </w:p>
    <w:p w14:paraId="7ED3D3AE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1.1 Приложение № 1 к Положению о муниципальном контроле в сфере благоустройства на территории муниципального образования «Нагалык» изложить в следующей редакции:</w:t>
      </w:r>
    </w:p>
    <w:p w14:paraId="0BF14562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eastAsia="Times New Roman" w:cs="Arial"/>
          <w:bCs/>
          <w:color w:val="000000"/>
          <w:lang w:eastAsia="ru-RU"/>
        </w:rPr>
        <w:t>«</w:t>
      </w:r>
    </w:p>
    <w:p w14:paraId="658FD962">
      <w:pPr>
        <w:spacing w:after="0" w:line="240" w:lineRule="auto"/>
        <w:ind w:firstLine="567"/>
        <w:jc w:val="center"/>
        <w:rPr>
          <w:rFonts w:ascii="Calibri" w:hAnsi="Calibri" w:eastAsia="Times New Roman" w:cs="Calibri"/>
          <w:b/>
          <w:bCs/>
          <w:color w:val="00000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BC38C48"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проверок при осуществлении администрацией «Нагалык»</w:t>
      </w:r>
    </w:p>
    <w:p w14:paraId="5F9F72A8">
      <w:pPr>
        <w:spacing w:after="0" w:line="240" w:lineRule="auto"/>
        <w:ind w:firstLine="567"/>
        <w:jc w:val="center"/>
        <w:rPr>
          <w:rFonts w:ascii="Calibri" w:hAnsi="Calibri" w:eastAsia="Times New Roman" w:cs="Calibri"/>
          <w:b/>
          <w:bCs/>
          <w:color w:val="00000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контроля в сфере благоустройства</w:t>
      </w:r>
    </w:p>
    <w:p w14:paraId="5F9CEDD2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07C2C2CC">
      <w:pPr>
        <w:shd w:val="clear" w:color="auto" w:fill="FFFFFF"/>
        <w:spacing w:after="0" w:line="240" w:lineRule="auto"/>
        <w:ind w:firstLine="720"/>
        <w:jc w:val="both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2C2D2E"/>
          <w:sz w:val="24"/>
          <w:szCs w:val="24"/>
          <w:shd w:val="clear" w:color="auto" w:fill="FFFFFF"/>
          <w:lang w:eastAsia="ru-RU"/>
        </w:rPr>
        <w:t>1) Наличие на прилегающей территории растений, имеющих признаки карантинных, ядовитых и сорных растений;</w:t>
      </w:r>
    </w:p>
    <w:p w14:paraId="0835964E">
      <w:pPr>
        <w:shd w:val="clear" w:color="auto" w:fill="FFFFFF"/>
        <w:spacing w:after="0" w:line="240" w:lineRule="auto"/>
        <w:ind w:firstLine="720"/>
        <w:jc w:val="both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2C2D2E"/>
          <w:sz w:val="24"/>
          <w:szCs w:val="24"/>
          <w:lang w:eastAsia="ru-RU"/>
        </w:rPr>
        <w:t>2) </w:t>
      </w:r>
      <w:r>
        <w:rPr>
          <w:rFonts w:ascii="Arial" w:hAnsi="Arial" w:eastAsia="Times New Roman" w:cs="Arial"/>
          <w:color w:val="2C2D2E"/>
          <w:sz w:val="24"/>
          <w:szCs w:val="24"/>
          <w:shd w:val="clear" w:color="auto" w:fill="FFFFFF"/>
          <w:lang w:eastAsia="ru-RU"/>
        </w:rPr>
        <w:t>Наличие двух и более обращений (информаций), поступивших от граждан или организаций, 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 самовольно нанесенных информационных материалов (листовок, надписей, рисунков и т.п.), имеющих отношение к хранению и распространению запрещенных наркотических веществ непристойных надписей на фасадах нежилых зданий, строений, сооружений, на других стенах зданий, строений, сооружений, а также на иных элементах благоустройства и в общественных местах;</w:t>
      </w:r>
    </w:p>
    <w:p w14:paraId="19C64DB4">
      <w:pPr>
        <w:shd w:val="clear" w:color="auto" w:fill="FFFFFF"/>
        <w:spacing w:after="0" w:line="240" w:lineRule="auto"/>
        <w:ind w:firstLine="720"/>
        <w:jc w:val="both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2C2D2E"/>
          <w:sz w:val="24"/>
          <w:szCs w:val="24"/>
          <w:shd w:val="clear" w:color="auto" w:fill="FFFFFF"/>
          <w:lang w:eastAsia="ru-RU"/>
        </w:rPr>
        <w:t>3) Наличие двух и более обращений (информаций), поступивших от граждан или организаций, 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об угрозе падения сосулек и (или) снежных навесов с кровель зданий, строений, сооружений и с иных объектов, являющихся государственной, муниципальной собственностью, собственностью юридических лиц;</w:t>
      </w:r>
    </w:p>
    <w:p w14:paraId="2F4C537E">
      <w:pPr>
        <w:shd w:val="clear" w:color="auto" w:fill="FFFFFF"/>
        <w:spacing w:after="0" w:line="240" w:lineRule="auto"/>
        <w:ind w:firstLine="720"/>
        <w:jc w:val="both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2C2D2E"/>
          <w:sz w:val="24"/>
          <w:szCs w:val="24"/>
          <w:shd w:val="clear" w:color="auto" w:fill="FFFFFF"/>
          <w:lang w:eastAsia="ru-RU"/>
        </w:rPr>
        <w:t>4) Наличие двух и более обращений (информаций), поступивших от граждан или организаций, органов государственной власти, органов местного самоуправления, из средств массовой информации, информационно-телекоммуникационной сети «Интернет», государственных информационных систем в течение 60 дней, об ограждениях, которые могут препятствовать свободному доступу экстренных служб, а также маломобильных групп населения, к социально значимым объектам и многоквартирным домам;</w:t>
      </w:r>
    </w:p>
    <w:p w14:paraId="02E35A26">
      <w:pPr>
        <w:shd w:val="clear" w:color="auto" w:fill="FFFFFF"/>
        <w:spacing w:after="0" w:line="240" w:lineRule="auto"/>
        <w:ind w:firstLine="720"/>
        <w:jc w:val="both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2C2D2E"/>
          <w:sz w:val="24"/>
          <w:szCs w:val="24"/>
          <w:shd w:val="clear" w:color="auto" w:fill="FFFFFF"/>
          <w:lang w:eastAsia="ru-RU"/>
        </w:rPr>
        <w:t>5) Поступление в администрацию в течение 60 дней двух и более обращений (информации) от граждан, органов государственной власти, органов местного самоуправления, юридических лиц, из средств массовой информации о признаках несоблюдения контролируемым лицом обязательных требований, установленных Правилами благоустройства территории муниципального образования, в случае если в течение года до поступления первого из указанных обращений (информации) контролируемому лицу объявлялось предостережение о недопустимости нарушения аналогичных обязательных требований.»</w:t>
      </w:r>
    </w:p>
    <w:p w14:paraId="58467C49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2. Решение подлежит официальному опубликованию в газете «Нагалык»  и размещению на официальном сайте Муниципального образования «Нагалык» в информационно-телекоммуникационной сети «Интернет».</w:t>
      </w:r>
    </w:p>
    <w:p w14:paraId="3180A898"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 w14:paraId="2FF2657C"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 w14:paraId="7B977590"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A"/>
          <w:sz w:val="24"/>
          <w:szCs w:val="24"/>
          <w:lang w:eastAsia="ru-RU"/>
        </w:rPr>
        <w:t>Председатель Думы МО «Нагалык»   </w:t>
      </w:r>
    </w:p>
    <w:p w14:paraId="03DD8BF1">
      <w:pPr>
        <w:spacing w:after="0" w:line="240" w:lineRule="auto"/>
        <w:ind w:firstLine="567"/>
        <w:jc w:val="both"/>
        <w:rPr>
          <w:rFonts w:ascii="Calibri" w:hAnsi="Calibri" w:eastAsia="Times New Roman" w:cs="Calibri"/>
          <w:color w:val="00000A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A"/>
          <w:sz w:val="24"/>
          <w:szCs w:val="24"/>
          <w:lang w:val="en-US" w:eastAsia="ru-RU"/>
        </w:rPr>
        <w:t>Борголов В.К.</w:t>
      </w:r>
      <w:r>
        <w:rPr>
          <w:rFonts w:ascii="Arial" w:hAnsi="Arial" w:eastAsia="Times New Roman" w:cs="Arial"/>
          <w:color w:val="00000A"/>
          <w:sz w:val="24"/>
          <w:szCs w:val="24"/>
          <w:lang w:eastAsia="ru-RU"/>
        </w:rPr>
        <w:t>                                                   </w:t>
      </w:r>
    </w:p>
    <w:p w14:paraId="5A34F411">
      <w:pPr>
        <w:spacing w:after="0" w:line="240" w:lineRule="auto"/>
        <w:ind w:firstLine="567"/>
        <w:jc w:val="both"/>
        <w:rPr>
          <w:rFonts w:ascii="Calibri" w:hAnsi="Calibri" w:eastAsia="Times New Roman" w:cs="Calibri"/>
          <w:color w:val="00000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A"/>
          <w:sz w:val="24"/>
          <w:szCs w:val="24"/>
          <w:lang w:eastAsia="ru-RU"/>
        </w:rPr>
        <w:t> </w:t>
      </w:r>
    </w:p>
    <w:p w14:paraId="02DAEEA5"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A"/>
          <w:sz w:val="24"/>
          <w:szCs w:val="24"/>
          <w:lang w:eastAsia="ru-RU"/>
        </w:rPr>
        <w:t>Глава МО «Нагалык»</w:t>
      </w:r>
    </w:p>
    <w:p w14:paraId="76A60CDE">
      <w:pPr>
        <w:spacing w:after="0" w:line="240" w:lineRule="auto"/>
        <w:ind w:firstLine="567"/>
        <w:jc w:val="both"/>
        <w:rPr>
          <w:rFonts w:ascii="Calibri" w:hAnsi="Calibri" w:eastAsia="Times New Roman" w:cs="Calibri"/>
          <w:color w:val="00000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A"/>
          <w:sz w:val="24"/>
          <w:szCs w:val="24"/>
          <w:lang w:eastAsia="ru-RU"/>
        </w:rPr>
        <w:t>Емнуев</w:t>
      </w:r>
      <w:r>
        <w:rPr>
          <w:rFonts w:hint="default" w:ascii="Arial" w:hAnsi="Arial" w:eastAsia="Times New Roman" w:cs="Arial"/>
          <w:color w:val="00000A"/>
          <w:sz w:val="24"/>
          <w:szCs w:val="24"/>
          <w:lang w:val="en-US" w:eastAsia="ru-RU"/>
        </w:rPr>
        <w:t xml:space="preserve"> Г.Г.</w:t>
      </w:r>
      <w:bookmarkStart w:id="0" w:name="_GoBack"/>
      <w:bookmarkEnd w:id="0"/>
      <w:r>
        <w:rPr>
          <w:rFonts w:ascii="Arial" w:hAnsi="Arial" w:eastAsia="Times New Roman" w:cs="Arial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14:paraId="3274AA6F">
      <w:pPr>
        <w:spacing w:after="0" w:line="240" w:lineRule="auto"/>
        <w:ind w:firstLine="709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 </w:t>
      </w:r>
    </w:p>
    <w:p w14:paraId="5EEB419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82"/>
    <w:rsid w:val="003D713A"/>
    <w:rsid w:val="0041237D"/>
    <w:rsid w:val="005C2782"/>
    <w:rsid w:val="00B65528"/>
    <w:rsid w:val="00D4414F"/>
    <w:rsid w:val="00DF5F2C"/>
    <w:rsid w:val="00E0502D"/>
    <w:rsid w:val="443D050D"/>
    <w:rsid w:val="4F6900A8"/>
    <w:rsid w:val="7493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fontstyle32"/>
    <w:basedOn w:val="2"/>
    <w:uiPriority w:val="0"/>
  </w:style>
  <w:style w:type="character" w:customStyle="1" w:styleId="6">
    <w:name w:val="Гиперссылка1"/>
    <w:basedOn w:val="2"/>
    <w:uiPriority w:val="0"/>
  </w:style>
  <w:style w:type="paragraph" w:customStyle="1" w:styleId="7">
    <w:name w:val="consplustit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s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a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3419</Characters>
  <Lines>28</Lines>
  <Paragraphs>8</Paragraphs>
  <TotalTime>60</TotalTime>
  <ScaleCrop>false</ScaleCrop>
  <LinksUpToDate>false</LinksUpToDate>
  <CharactersWithSpaces>4010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2024-06-27T07:08:00Z</dcterms:created>
  <dc:creator>Пользователь</dc:creator>
  <cp:lastModifiedBy>WPS_1706837902</cp:lastModifiedBy>
  <cp:lastPrinted>2024-07-02T06:10:43Z</cp:lastPrinted>
  <dcterms:modified xsi:type="dcterms:W3CDTF">2024-07-02T06:23:24Z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9816854032EF45E7B0C9729DECC05BCE_12</vt:lpwstr>
  </property>
</Properties>
</file>