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23.11.2023г. № 48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</w:rPr>
        <w:t>И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РКУТСКАЯ ОБЛАСТЬ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БАЯНДАЕВСКИЙ РАЙОН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br w:type="textWrapping"/>
      </w:r>
      <w:r>
        <w:rPr>
          <w:rFonts w:hint="default" w:ascii="Arial" w:hAnsi="Arial" w:cs="Arial"/>
          <w:b/>
          <w:bCs/>
          <w:sz w:val="32"/>
          <w:szCs w:val="32"/>
        </w:rPr>
        <w:t>М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 xml:space="preserve">УНИЦИПАЛЬНОЕ ОБРАЗОВАНИЕ </w:t>
      </w:r>
      <w:r>
        <w:rPr>
          <w:rFonts w:hint="default" w:ascii="Arial" w:hAnsi="Arial" w:cs="Arial"/>
          <w:b/>
          <w:bCs/>
          <w:sz w:val="32"/>
          <w:szCs w:val="32"/>
        </w:rPr>
        <w:t>«НАГАЛЫК»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АДМИНИСТРАЦИЯ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ПОСТАНОВЛЕНИЕ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Arial" w:hAnsi="Arial" w:cs="Arial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 w:eastAsiaTheme="minorHAnsi"/>
          <w:b/>
          <w:sz w:val="28"/>
          <w:szCs w:val="28"/>
          <w:lang w:eastAsia="en-US"/>
        </w:rPr>
      </w:pP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 xml:space="preserve">ОБ УТВЕРЖДЕНИИ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"consultantplus://offline/ref=526FA6D0B8DD066B4643613ADB6DC3212FC81409392EBB959DFC648C6759950F4825C3CE88482F8CVCj8D"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ПРАВИЛ</w:t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fldChar w:fldCharType="end"/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 w:eastAsiaTheme="minorHAnsi"/>
          <w:sz w:val="28"/>
          <w:szCs w:val="28"/>
          <w:lang w:eastAsia="en-US"/>
        </w:rPr>
      </w:pP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</w:t>
      </w:r>
      <w:bookmarkStart w:id="3" w:name="_GoBack"/>
      <w:bookmarkEnd w:id="3"/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ЩЕСТВЕННОГО ХАРАКТЕРА, ПРЕДСТАВЛЯЕМЫХ ГРАЖДАНАМИ, ПРЕТЕНДУЮЩИМИ</w:t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br w:type="textWrapping"/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>
        <w:rPr>
          <w:rFonts w:hint="default" w:ascii="Arial" w:hAnsi="Arial" w:cs="Arial"/>
          <w:b/>
          <w:bCs/>
          <w:i w:val="0"/>
          <w:iCs/>
          <w:sz w:val="28"/>
          <w:szCs w:val="28"/>
          <w:lang w:val="ru-RU"/>
        </w:rPr>
        <w:t>«НАГАЛЫК»</w:t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, И ЛИЦАМИ, ЗАМЕЩАЮЩИМИ ЭТИ ДОЛЖНОСТИ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</w:rPr>
        <w:t>В соответствии с частью 7</w:t>
      </w:r>
      <w:r>
        <w:rPr>
          <w:rFonts w:hint="default" w:ascii="Arial" w:hAnsi="Arial" w:cs="Arial"/>
          <w:sz w:val="28"/>
          <w:szCs w:val="28"/>
          <w:vertAlign w:val="superscript"/>
        </w:rPr>
        <w:t>1</w:t>
      </w:r>
      <w:r>
        <w:rPr>
          <w:rFonts w:hint="default" w:ascii="Arial" w:hAnsi="Arial" w:cs="Arial"/>
          <w:sz w:val="28"/>
          <w:szCs w:val="28"/>
        </w:rPr>
        <w:t xml:space="preserve"> статьи 8 </w:t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br w:type="textWrapping"/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hint="default" w:ascii="Arial" w:hAnsi="Arial" w:cs="Arial"/>
          <w:sz w:val="28"/>
          <w:szCs w:val="28"/>
        </w:rPr>
        <w:t xml:space="preserve">, статьями </w:t>
      </w:r>
      <w:r>
        <w:rPr>
          <w:rFonts w:hint="default" w:ascii="Arial" w:hAnsi="Arial" w:cs="Arial"/>
          <w:sz w:val="28"/>
          <w:szCs w:val="28"/>
          <w:lang w:val="ru-RU"/>
        </w:rPr>
        <w:t>33, 45,</w:t>
      </w:r>
      <w:r>
        <w:rPr>
          <w:rFonts w:hint="default" w:ascii="Arial" w:hAnsi="Arial" w:cs="Arial"/>
          <w:sz w:val="28"/>
          <w:szCs w:val="28"/>
        </w:rPr>
        <w:t xml:space="preserve"> Устава </w:t>
      </w:r>
      <w:r>
        <w:rPr>
          <w:rFonts w:hint="default" w:ascii="Arial" w:hAnsi="Arial" w:cs="Arial"/>
          <w:sz w:val="28"/>
          <w:szCs w:val="28"/>
          <w:lang w:val="ru-RU"/>
        </w:rPr>
        <w:t>МО «Нагалык»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b/>
          <w:bCs w:val="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bCs w:val="0"/>
          <w:sz w:val="32"/>
          <w:szCs w:val="32"/>
        </w:rPr>
        <w:t xml:space="preserve"> </w:t>
      </w:r>
      <w:r>
        <w:rPr>
          <w:rFonts w:hint="default" w:ascii="Arial" w:hAnsi="Arial" w:cs="Arial"/>
          <w:b/>
          <w:bCs w:val="0"/>
          <w:sz w:val="28"/>
          <w:szCs w:val="28"/>
          <w:lang w:val="ru-RU"/>
        </w:rPr>
        <w:t>ПОСТАНОВЛЯЕТ</w:t>
      </w:r>
      <w:r>
        <w:rPr>
          <w:rFonts w:hint="default" w:ascii="Arial" w:hAnsi="Arial" w:cs="Arial"/>
          <w:b/>
          <w:bCs w:val="0"/>
          <w:sz w:val="28"/>
          <w:szCs w:val="28"/>
        </w:rPr>
        <w:t>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b/>
          <w:bCs w:val="0"/>
          <w:sz w:val="28"/>
          <w:szCs w:val="28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hint="default" w:ascii="Arial" w:hAnsi="Arial" w:cs="Arial" w:eastAsiaTheme="minorHAnsi"/>
          <w:sz w:val="28"/>
          <w:szCs w:val="28"/>
          <w:lang w:eastAsia="en-US"/>
        </w:rPr>
      </w:pPr>
      <w:r>
        <w:rPr>
          <w:rFonts w:hint="default" w:ascii="Arial" w:hAnsi="Arial" w:cs="Arial"/>
          <w:sz w:val="28"/>
          <w:szCs w:val="28"/>
        </w:rPr>
        <w:t xml:space="preserve">Утвердить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"consultantplus://offline/ref=526FA6D0B8DD066B4643613ADB6DC3212FC81409392EBB959DFC648C6759950F4825C3CE88482F8CVCj8D"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>Правила</w:t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fldChar w:fldCharType="end"/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hint="default" w:ascii="Arial" w:hAnsi="Arial" w:cs="Arial"/>
          <w:i w:val="0"/>
          <w:iCs/>
          <w:sz w:val="28"/>
          <w:szCs w:val="28"/>
          <w:lang w:val="ru-RU"/>
        </w:rPr>
        <w:t>«Нагалык»</w:t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>, и лицами, замещающими эти должности (прилагается).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hint="default"/>
                <w:i w:val="0"/>
                <w:iCs/>
                <w:sz w:val="28"/>
                <w:szCs w:val="28"/>
                <w:lang w:val="ru-RU"/>
              </w:rPr>
              <w:t>«Нагалык»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i w:val="0"/>
                <w:iCs/>
                <w:sz w:val="28"/>
                <w:szCs w:val="28"/>
                <w:lang w:val="ru-RU"/>
              </w:rPr>
            </w:pPr>
            <w:r>
              <w:rPr>
                <w:rFonts w:hint="default"/>
                <w:i w:val="0"/>
                <w:iCs/>
                <w:sz w:val="28"/>
                <w:szCs w:val="28"/>
                <w:lang w:val="ru-RU"/>
              </w:rPr>
              <w:t>Емнуев Г.Г.</w:t>
            </w:r>
          </w:p>
        </w:tc>
      </w:tr>
    </w:tbl>
    <w:p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>
          <w:headerReference r:id="rId5" w:type="default"/>
          <w:headerReference r:id="rId6" w:type="even"/>
          <w:pgSz w:w="11906" w:h="16838"/>
          <w:pgMar w:top="1134" w:right="851" w:bottom="567" w:left="1701" w:header="709" w:footer="709" w:gutter="0"/>
          <w:cols w:space="708" w:num="1"/>
          <w:titlePg/>
          <w:docGrid w:linePitch="360" w:charSpace="0"/>
        </w:sectPr>
      </w:pPr>
    </w:p>
    <w:p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Style w:val="3"/>
        <w:tblW w:w="0" w:type="auto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9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9" w:type="dxa"/>
            <w:shd w:val="clear" w:color="auto" w:fill="auto"/>
          </w:tcPr>
          <w:p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caps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>
            <w:pP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Постановлением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 xml:space="preserve"> администрации 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от «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>23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>»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 xml:space="preserve"> ноября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 20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>23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 г.  №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 xml:space="preserve"> 48</w:t>
            </w:r>
          </w:p>
        </w:tc>
      </w:tr>
    </w:tbl>
    <w:p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"consultantplus://offline/ref=526FA6D0B8DD066B4643613ADB6DC3212FC81409392EBB959DFC648C6759950F4825C3CE88482F8CVCj8D" </w:instrText>
      </w:r>
      <w:r>
        <w:fldChar w:fldCharType="separate"/>
      </w:r>
      <w:r>
        <w:rPr>
          <w:rFonts w:eastAsiaTheme="minorHAnsi"/>
          <w:b/>
          <w:sz w:val="28"/>
          <w:szCs w:val="28"/>
          <w:lang w:eastAsia="en-US"/>
        </w:rPr>
        <w:t>ПРАВИЛ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>
        <w:rPr>
          <w:rFonts w:eastAsiaTheme="minorHAnsi"/>
          <w:b/>
          <w:sz w:val="28"/>
          <w:szCs w:val="28"/>
          <w:lang w:eastAsia="en-US"/>
        </w:rPr>
        <w:t>А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hint="default"/>
          <w:b/>
          <w:bCs/>
          <w:i w:val="0"/>
          <w:iCs/>
          <w:sz w:val="28"/>
          <w:szCs w:val="28"/>
          <w:lang w:val="ru-RU"/>
        </w:rPr>
        <w:t>«НАГАЛЫК»</w:t>
      </w:r>
      <w:r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br w:type="textWrapping"/>
      </w:r>
      <w:r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bookmarkStart w:id="2" w:name="Par0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hint="default"/>
          <w:i w:val="0"/>
          <w:iCs/>
          <w:sz w:val="28"/>
          <w:szCs w:val="28"/>
          <w:lang w:val="ru-RU"/>
        </w:rPr>
        <w:t>«Нагалык»</w:t>
      </w:r>
      <w:r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>
        <w:rPr>
          <w:rFonts w:eastAsiaTheme="minorHAnsi"/>
          <w:bCs/>
          <w:sz w:val="28"/>
          <w:szCs w:val="28"/>
          <w:u w:val="single"/>
          <w:lang w:eastAsia="en-US"/>
        </w:rPr>
        <w:t>по решению местной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 w:val="0"/>
          <w:iCs/>
          <w:sz w:val="28"/>
          <w:szCs w:val="28"/>
          <w:u w:val="single"/>
        </w:rPr>
        <w:t>муниципального образования</w:t>
      </w:r>
      <w:r>
        <w:rPr>
          <w:rFonts w:hint="default"/>
          <w:i w:val="0"/>
          <w:iCs/>
          <w:sz w:val="28"/>
          <w:szCs w:val="28"/>
          <w:u w:val="single"/>
          <w:lang w:val="ru-RU"/>
        </w:rPr>
        <w:t xml:space="preserve"> </w:t>
      </w:r>
      <w:r>
        <w:rPr>
          <w:rFonts w:hint="default"/>
          <w:i w:val="0"/>
          <w:iCs/>
          <w:sz w:val="28"/>
          <w:szCs w:val="28"/>
          <w:lang w:val="ru-RU"/>
        </w:rPr>
        <w:t xml:space="preserve">«Нагалык» </w:t>
      </w:r>
      <w:r>
        <w:rPr>
          <w:rStyle w:val="4"/>
          <w:b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Проверку осуществляет </w:t>
      </w:r>
      <w:r>
        <w:rPr>
          <w:rFonts w:eastAsiaTheme="minorHAnsi"/>
          <w:bCs/>
          <w:i w:val="0"/>
          <w:iCs/>
          <w:sz w:val="28"/>
          <w:szCs w:val="28"/>
          <w:u w:val="single"/>
          <w:lang w:val="ru-RU" w:eastAsia="en-US"/>
        </w:rPr>
        <w:t>специалист</w:t>
      </w:r>
      <w:r>
        <w:rPr>
          <w:rFonts w:hint="default" w:eastAsiaTheme="minorHAnsi"/>
          <w:bCs/>
          <w:i w:val="0"/>
          <w:iCs/>
          <w:sz w:val="28"/>
          <w:szCs w:val="28"/>
          <w:u w:val="single"/>
          <w:lang w:val="ru-RU" w:eastAsia="en-US"/>
        </w:rPr>
        <w:t xml:space="preserve"> администрации муниципального образования «Нагалык» управляющая делами</w:t>
      </w:r>
      <w:r>
        <w:rPr>
          <w:i w:val="0"/>
          <w:iCs/>
          <w:sz w:val="28"/>
          <w:szCs w:val="28"/>
          <w:u w:val="single"/>
        </w:rPr>
        <w:t>, 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>
        <w:rPr>
          <w:rFonts w:eastAsiaTheme="minorHAnsi"/>
          <w:i w:val="0"/>
          <w:iCs/>
          <w:sz w:val="28"/>
          <w:szCs w:val="28"/>
          <w:u w:val="single"/>
          <w:lang w:eastAsia="en-US"/>
        </w:rPr>
        <w:t xml:space="preserve">) </w:t>
      </w:r>
      <w:r>
        <w:rPr>
          <w:rFonts w:eastAsiaTheme="minorHAnsi"/>
          <w:iCs/>
          <w:sz w:val="28"/>
          <w:szCs w:val="28"/>
          <w:lang w:eastAsia="en-US"/>
        </w:rPr>
        <w:t>(далее – уполномоченный орган).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уполномоченный орган вправе: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>
        <w:fldChar w:fldCharType="begin"/>
      </w:r>
      <w:r>
        <w:instrText xml:space="preserve"> HYPERLINK \l "Par0"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пункте 1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>
        <w:fldChar w:fldCharType="begin"/>
      </w:r>
      <w:r>
        <w:instrText xml:space="preserve"> HYPERLINK "consultantplus://offline/ref=4D5C17C8E7644828921C0ADD970492ABE9B6191B4C0D0254AA790016A136895F2EC6D3F78763A8E09AEC37A6z8TDE"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пункте 11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70C0"/>
          <w:sz w:val="28"/>
          <w:szCs w:val="28"/>
          <w:u w:val="single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DE033B"/>
    <w:multiLevelType w:val="multilevel"/>
    <w:tmpl w:val="79DE033B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  <w:rsid w:val="188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12"/>
    <w:semiHidden/>
    <w:uiPriority w:val="0"/>
    <w:rPr>
      <w:sz w:val="20"/>
      <w:szCs w:val="20"/>
    </w:rPr>
  </w:style>
  <w:style w:type="paragraph" w:styleId="8">
    <w:name w:val="header"/>
    <w:basedOn w:val="1"/>
    <w:link w:val="11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semiHidden/>
    <w:uiPriority w:val="0"/>
    <w:pPr>
      <w:ind w:firstLine="900"/>
      <w:jc w:val="both"/>
    </w:pPr>
  </w:style>
  <w:style w:type="paragraph" w:styleId="10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"/>
    <w:basedOn w:val="2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сноски Знак"/>
    <w:basedOn w:val="2"/>
    <w:link w:val="7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14">
    <w:name w:val="Текст выноски Знак"/>
    <w:basedOn w:val="2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Нижний колонтитул Знак"/>
    <w:basedOn w:val="2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2F26-635E-4A0E-8435-C897B626E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1370</Words>
  <Characters>7812</Characters>
  <Lines>65</Lines>
  <Paragraphs>18</Paragraphs>
  <TotalTime>17</TotalTime>
  <ScaleCrop>false</ScaleCrop>
  <LinksUpToDate>false</LinksUpToDate>
  <CharactersWithSpaces>9164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2021-01-19T07:03:00Z</dcterms:created>
  <dc:creator>Алёна Александровна Соломина</dc:creator>
  <cp:lastModifiedBy>User</cp:lastModifiedBy>
  <cp:lastPrinted>2023-11-27T09:39:41Z</cp:lastPrinted>
  <dcterms:modified xsi:type="dcterms:W3CDTF">2023-11-27T09:43:09Z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3F322861C8C940C4B12CA226B006DD03_12</vt:lpwstr>
  </property>
</Properties>
</file>