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jc w:val="center"/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>
        <w:t xml:space="preserve">                                                                      </w:t>
      </w:r>
    </w:p>
    <w:p>
      <w:pPr>
        <w:pStyle w:val="20"/>
        <w:spacing w:after="0"/>
        <w:jc w:val="center"/>
        <w:rPr>
          <w:rFonts w:ascii="Arial" w:hAnsi="Arial" w:eastAsia="Arial Unicode MS" w:cs="Arial"/>
          <w:color w:val="auto"/>
          <w:sz w:val="32"/>
          <w:szCs w:val="32"/>
        </w:rPr>
      </w:pPr>
      <w:r>
        <w:rPr>
          <w:rFonts w:ascii="Arial" w:hAnsi="Arial" w:eastAsia="Arial Unicode MS" w:cs="Arial"/>
          <w:color w:val="auto"/>
          <w:sz w:val="32"/>
          <w:szCs w:val="32"/>
        </w:rPr>
        <w:t>07.02.2018г. № 28</w:t>
      </w:r>
    </w:p>
    <w:p>
      <w:pPr>
        <w:pStyle w:val="20"/>
        <w:spacing w:after="0"/>
        <w:jc w:val="center"/>
        <w:rPr>
          <w:rFonts w:ascii="Arial" w:hAnsi="Arial" w:eastAsia="Arial Unicode MS" w:cs="Arial"/>
          <w:color w:val="auto"/>
          <w:sz w:val="32"/>
          <w:szCs w:val="32"/>
        </w:rPr>
      </w:pPr>
      <w:r>
        <w:rPr>
          <w:rFonts w:ascii="Arial" w:hAnsi="Arial" w:eastAsia="Arial Unicode MS" w:cs="Arial"/>
          <w:color w:val="auto"/>
          <w:sz w:val="32"/>
          <w:szCs w:val="32"/>
        </w:rPr>
        <w:t>РОССИЙСКАЯ ФЕДЕРАЦИЯ</w:t>
      </w:r>
    </w:p>
    <w:p>
      <w:pPr>
        <w:spacing w:after="0" w:line="240" w:lineRule="auto"/>
        <w:jc w:val="center"/>
        <w:rPr>
          <w:rFonts w:ascii="Arial" w:hAnsi="Arial" w:eastAsia="Arial Unicode MS" w:cs="Arial"/>
          <w:b/>
          <w:sz w:val="32"/>
          <w:szCs w:val="32"/>
        </w:rPr>
      </w:pPr>
      <w:r>
        <w:rPr>
          <w:rFonts w:ascii="Arial" w:hAnsi="Arial" w:eastAsia="Arial Unicode MS" w:cs="Arial"/>
          <w:b/>
          <w:sz w:val="32"/>
          <w:szCs w:val="32"/>
        </w:rPr>
        <w:t>ИРКУТСКОЙ ОБЛАСТИ</w:t>
      </w:r>
    </w:p>
    <w:p>
      <w:pPr>
        <w:spacing w:after="0" w:line="240" w:lineRule="auto"/>
        <w:jc w:val="center"/>
        <w:rPr>
          <w:rFonts w:ascii="Arial" w:hAnsi="Arial" w:eastAsia="Arial Unicode MS" w:cs="Arial"/>
          <w:b/>
          <w:sz w:val="32"/>
          <w:szCs w:val="32"/>
        </w:rPr>
      </w:pPr>
      <w:r>
        <w:rPr>
          <w:rFonts w:ascii="Arial" w:hAnsi="Arial" w:eastAsia="Arial Unicode MS" w:cs="Arial"/>
          <w:b/>
          <w:sz w:val="32"/>
          <w:szCs w:val="32"/>
        </w:rPr>
        <w:t>БАЯНДАЕВСКИЙ МУНИЦИПАЛЬНЫЙ РАЙОН</w:t>
      </w:r>
    </w:p>
    <w:p>
      <w:pPr>
        <w:pStyle w:val="20"/>
        <w:spacing w:after="0"/>
        <w:jc w:val="center"/>
        <w:rPr>
          <w:rFonts w:ascii="Arial" w:hAnsi="Arial" w:eastAsia="Arial Unicode MS" w:cs="Arial"/>
          <w:color w:val="auto"/>
          <w:sz w:val="32"/>
          <w:szCs w:val="32"/>
        </w:rPr>
      </w:pPr>
      <w:r>
        <w:rPr>
          <w:rFonts w:ascii="Arial" w:hAnsi="Arial" w:eastAsia="Arial Unicode MS" w:cs="Arial"/>
          <w:color w:val="auto"/>
          <w:sz w:val="32"/>
          <w:szCs w:val="32"/>
        </w:rPr>
        <w:t>МУНИЦИПАЛЬНОГО ОБРАЗОВАНИЯ «НАГАЛЫК</w:t>
      </w:r>
    </w:p>
    <w:p>
      <w:pPr>
        <w:pStyle w:val="20"/>
        <w:spacing w:after="0"/>
        <w:jc w:val="center"/>
        <w:rPr>
          <w:rFonts w:ascii="Arial" w:hAnsi="Arial" w:eastAsia="Arial Unicode MS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ДУМА</w:t>
      </w: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ind w:left="708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Программы Комплексного развития систем коммунальной инфраструктуры муниципального образования «Нагалык»  на 2018 – 2032 годы. </w:t>
      </w:r>
    </w:p>
    <w:p>
      <w:pPr>
        <w:spacing w:after="0" w:line="240" w:lineRule="auto"/>
        <w:ind w:left="708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>
      <w:pPr>
        <w:spacing w:after="0"/>
        <w:ind w:left="850"/>
        <w:jc w:val="both"/>
        <w:rPr>
          <w:rFonts w:ascii="Arial" w:hAnsi="Arial" w:eastAsia="Arial Unicode MS" w:cs="Arial"/>
          <w:sz w:val="24"/>
          <w:szCs w:val="24"/>
          <w:lang w:val="en-US"/>
        </w:rPr>
      </w:pPr>
      <w:r>
        <w:rPr>
          <w:rFonts w:ascii="Arial" w:hAnsi="Arial" w:eastAsia="Arial Unicode MS" w:cs="Arial"/>
          <w:sz w:val="24"/>
          <w:szCs w:val="24"/>
        </w:rPr>
        <w:t xml:space="preserve">         На основании Федерального закона от  29.12.2004г.№ 190 – ФЗ «Градостроительный закон Российской Федерации» и Постановления Правительства РФ от 14.06,2013г.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>
      <w:pPr>
        <w:spacing w:after="0"/>
        <w:ind w:left="850"/>
        <w:jc w:val="both"/>
        <w:rPr>
          <w:rFonts w:ascii="Arial" w:hAnsi="Arial" w:eastAsia="Arial Unicode MS" w:cs="Arial"/>
          <w:sz w:val="24"/>
          <w:szCs w:val="24"/>
          <w:lang w:val="en-US"/>
        </w:rPr>
      </w:pPr>
    </w:p>
    <w:p>
      <w:pPr>
        <w:spacing w:after="0"/>
        <w:jc w:val="center"/>
        <w:rPr>
          <w:rFonts w:ascii="Arial" w:hAnsi="Arial" w:eastAsia="Arial Unicode MS" w:cs="Arial"/>
          <w:b/>
          <w:sz w:val="30"/>
          <w:szCs w:val="30"/>
          <w:lang w:val="en-US"/>
        </w:rPr>
      </w:pPr>
      <w:r>
        <w:rPr>
          <w:rFonts w:ascii="Arial" w:hAnsi="Arial" w:eastAsia="Arial Unicode MS" w:cs="Arial"/>
          <w:b/>
          <w:sz w:val="30"/>
          <w:szCs w:val="30"/>
        </w:rPr>
        <w:t>ДУМА РЕШИЛА:</w:t>
      </w:r>
    </w:p>
    <w:p>
      <w:pPr>
        <w:spacing w:after="0"/>
        <w:jc w:val="center"/>
        <w:rPr>
          <w:rFonts w:ascii="Arial" w:hAnsi="Arial" w:eastAsia="Arial Unicode MS" w:cs="Arial"/>
          <w:b/>
          <w:sz w:val="30"/>
          <w:szCs w:val="30"/>
          <w:lang w:val="en-US"/>
        </w:rPr>
      </w:pPr>
    </w:p>
    <w:p>
      <w:pPr>
        <w:pStyle w:val="56"/>
        <w:numPr>
          <w:ilvl w:val="0"/>
          <w:numId w:val="4"/>
        </w:numPr>
        <w:rPr>
          <w:rFonts w:ascii="Arial" w:hAnsi="Arial" w:eastAsia="Arial Unicode MS" w:cs="Arial"/>
          <w:sz w:val="24"/>
          <w:szCs w:val="24"/>
        </w:rPr>
      </w:pPr>
      <w:r>
        <w:rPr>
          <w:rFonts w:ascii="Arial" w:hAnsi="Arial" w:eastAsia="Arial Unicode MS" w:cs="Arial"/>
          <w:sz w:val="24"/>
          <w:szCs w:val="24"/>
        </w:rPr>
        <w:t>Утвердить Программу Комплексного развития систем коммунальной инфраструктуры муниципального образования «Нагалык» на 2018 – 2032 годы.</w:t>
      </w:r>
    </w:p>
    <w:p>
      <w:pPr>
        <w:pStyle w:val="56"/>
        <w:numPr>
          <w:ilvl w:val="0"/>
          <w:numId w:val="4"/>
        </w:numPr>
        <w:rPr>
          <w:rFonts w:ascii="Arial" w:hAnsi="Arial" w:eastAsia="Arial Unicode MS" w:cs="Arial"/>
          <w:sz w:val="24"/>
          <w:szCs w:val="24"/>
        </w:rPr>
      </w:pPr>
      <w:r>
        <w:rPr>
          <w:rFonts w:ascii="Arial" w:hAnsi="Arial" w:eastAsia="Arial Unicode MS" w:cs="Arial"/>
          <w:sz w:val="24"/>
          <w:szCs w:val="24"/>
        </w:rPr>
        <w:t>Настоящее решение вступает в силу с момента его официального опубликования.</w:t>
      </w:r>
    </w:p>
    <w:p>
      <w:pPr>
        <w:pStyle w:val="56"/>
        <w:numPr>
          <w:ilvl w:val="0"/>
          <w:numId w:val="4"/>
        </w:numPr>
        <w:rPr>
          <w:rFonts w:ascii="Arial" w:hAnsi="Arial" w:eastAsia="Arial Unicode MS" w:cs="Arial"/>
          <w:sz w:val="24"/>
          <w:szCs w:val="24"/>
        </w:rPr>
      </w:pPr>
      <w:r>
        <w:rPr>
          <w:rFonts w:ascii="Arial" w:hAnsi="Arial" w:eastAsia="Arial Unicode MS" w:cs="Arial"/>
          <w:sz w:val="24"/>
          <w:szCs w:val="24"/>
        </w:rPr>
        <w:t>Опубликовать настоящее решение в газете «Вестник Нагалыка», а также на официальном сайте в информационном – телекоммуникационной сети «Интернет».</w:t>
      </w:r>
    </w:p>
    <w:p>
      <w:pPr>
        <w:pStyle w:val="56"/>
        <w:ind w:left="1080"/>
        <w:rPr>
          <w:rFonts w:ascii="Arial" w:hAnsi="Arial" w:eastAsia="Arial Unicode MS" w:cs="Arial"/>
          <w:sz w:val="24"/>
          <w:szCs w:val="24"/>
        </w:rPr>
      </w:pPr>
    </w:p>
    <w:p>
      <w:pPr>
        <w:pStyle w:val="56"/>
        <w:ind w:left="1080"/>
        <w:rPr>
          <w:rFonts w:ascii="Arial" w:hAnsi="Arial" w:eastAsia="Arial Unicode MS" w:cs="Arial"/>
          <w:sz w:val="24"/>
          <w:szCs w:val="24"/>
        </w:rPr>
      </w:pPr>
    </w:p>
    <w:p>
      <w:pPr>
        <w:pStyle w:val="56"/>
        <w:ind w:left="1080"/>
        <w:rPr>
          <w:rFonts w:ascii="Arial" w:hAnsi="Arial" w:eastAsia="Arial Unicode MS" w:cs="Arial"/>
          <w:sz w:val="24"/>
          <w:szCs w:val="24"/>
        </w:rPr>
      </w:pPr>
    </w:p>
    <w:p>
      <w:pPr>
        <w:rPr>
          <w:rFonts w:ascii="Arial" w:hAnsi="Arial" w:eastAsia="Arial Unicode MS" w:cs="Arial"/>
          <w:sz w:val="24"/>
          <w:szCs w:val="24"/>
        </w:rPr>
      </w:pPr>
      <w:r>
        <w:rPr>
          <w:rFonts w:ascii="Arial" w:hAnsi="Arial" w:eastAsia="Arial Unicode MS" w:cs="Arial"/>
          <w:sz w:val="24"/>
          <w:szCs w:val="24"/>
        </w:rPr>
        <w:t xml:space="preserve">          Председатель Думы МО «Нагалык»                                                      Борголов В.К.</w:t>
      </w:r>
    </w:p>
    <w:p>
      <w:pPr>
        <w:rPr>
          <w:rFonts w:ascii="Arial" w:hAnsi="Arial" w:eastAsia="Arial Unicode MS" w:cs="Arial"/>
          <w:sz w:val="24"/>
          <w:szCs w:val="24"/>
        </w:rPr>
      </w:pPr>
      <w:r>
        <w:rPr>
          <w:rFonts w:ascii="Arial" w:hAnsi="Arial" w:eastAsia="Arial Unicode MS" w:cs="Arial"/>
          <w:sz w:val="24"/>
          <w:szCs w:val="24"/>
        </w:rPr>
        <w:t xml:space="preserve">          Глава администрации МО «Нагалык»                                                    Емнуев Г.Г.</w:t>
      </w:r>
    </w:p>
    <w:p>
      <w:pPr>
        <w:pStyle w:val="56"/>
        <w:ind w:left="1080"/>
        <w:rPr>
          <w:rFonts w:ascii="Arial" w:hAnsi="Arial" w:eastAsia="Arial Unicode MS" w:cs="Arial"/>
          <w:sz w:val="24"/>
          <w:szCs w:val="24"/>
        </w:rPr>
      </w:pPr>
    </w:p>
    <w:p>
      <w:pPr>
        <w:pStyle w:val="56"/>
        <w:ind w:left="1080"/>
        <w:rPr>
          <w:rFonts w:ascii="Arial" w:hAnsi="Arial" w:eastAsia="Arial Unicode MS" w:cs="Arial"/>
          <w:b/>
          <w:sz w:val="24"/>
          <w:szCs w:val="24"/>
        </w:rPr>
      </w:pPr>
    </w:p>
    <w:p>
      <w:pPr>
        <w:pStyle w:val="56"/>
        <w:ind w:left="1080"/>
        <w:rPr>
          <w:rFonts w:ascii="Arial" w:hAnsi="Arial" w:eastAsia="Arial Unicode MS" w:cs="Arial"/>
          <w:sz w:val="24"/>
          <w:szCs w:val="24"/>
        </w:rPr>
      </w:pPr>
    </w:p>
    <w:p>
      <w:pPr>
        <w:ind w:left="720"/>
        <w:rPr>
          <w:rFonts w:ascii="Arial" w:hAnsi="Arial" w:eastAsia="Arial Unicode MS" w:cs="Arial"/>
          <w:sz w:val="24"/>
          <w:szCs w:val="24"/>
        </w:rPr>
      </w:pPr>
    </w:p>
    <w:p>
      <w:pPr>
        <w:pStyle w:val="56"/>
        <w:ind w:left="1080"/>
        <w:rPr>
          <w:rFonts w:ascii="Arial" w:hAnsi="Arial" w:eastAsia="Arial Unicode MS" w:cs="Arial"/>
          <w:sz w:val="24"/>
          <w:szCs w:val="24"/>
        </w:rPr>
      </w:pPr>
    </w:p>
    <w:p>
      <w:pPr>
        <w:pStyle w:val="20"/>
        <w:jc w:val="center"/>
        <w:rPr>
          <w:rFonts w:ascii="Arial Unicode MS" w:hAnsi="Arial Unicode MS" w:eastAsia="Arial Unicode MS" w:cs="Arial Unicode MS"/>
          <w:sz w:val="24"/>
          <w:szCs w:val="24"/>
        </w:rPr>
      </w:pPr>
    </w:p>
    <w:p/>
    <w:p>
      <w:pPr>
        <w:pStyle w:val="20"/>
        <w:jc w:val="center"/>
        <w:rPr>
          <w:rFonts w:ascii="Arial Unicode MS" w:hAnsi="Arial Unicode MS" w:eastAsia="Arial Unicode MS" w:cs="Arial Unicode MS"/>
          <w:sz w:val="32"/>
          <w:szCs w:val="32"/>
        </w:rPr>
      </w:pP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ascii="Courier New" w:hAnsi="Courier New" w:cs="Courier New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>к Решению Думы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ascii="Courier New" w:hAnsi="Courier New" w:cs="Courier New"/>
          <w:bCs w:val="0"/>
          <w:color w:val="auto"/>
          <w:sz w:val="24"/>
          <w:szCs w:val="24"/>
        </w:rPr>
      </w:pPr>
      <w:r>
        <w:rPr>
          <w:rFonts w:ascii="Courier New" w:hAnsi="Courier New" w:cs="Courier New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МО «Нагалык» № 28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ascii="Courier New" w:hAnsi="Courier New" w:cs="Courier New"/>
          <w:bCs w:val="0"/>
          <w:color w:val="auto"/>
          <w:sz w:val="24"/>
          <w:szCs w:val="24"/>
        </w:rPr>
      </w:pPr>
      <w:r>
        <w:rPr>
          <w:rFonts w:ascii="Courier New" w:hAnsi="Courier New" w:cs="Courier New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от «07» февраля 2018г.</w:t>
      </w:r>
    </w:p>
    <w:p>
      <w:pPr>
        <w:pStyle w:val="20"/>
        <w:spacing w:after="0"/>
        <w:rPr>
          <w:bCs w:val="0"/>
          <w:color w:val="auto"/>
          <w:sz w:val="24"/>
          <w:szCs w:val="24"/>
        </w:rPr>
      </w:pPr>
      <w:bookmarkStart w:id="12" w:name="_GoBack"/>
      <w:bookmarkEnd w:id="12"/>
    </w:p>
    <w:p>
      <w:pPr>
        <w:pStyle w:val="20"/>
        <w:rPr>
          <w:bCs w:val="0"/>
          <w:color w:val="auto"/>
          <w:sz w:val="24"/>
          <w:szCs w:val="24"/>
        </w:rPr>
      </w:pPr>
    </w:p>
    <w:p>
      <w:pPr>
        <w:pStyle w:val="20"/>
        <w:rPr>
          <w:bCs w:val="0"/>
          <w:color w:val="auto"/>
          <w:sz w:val="24"/>
          <w:szCs w:val="24"/>
        </w:rPr>
      </w:pPr>
    </w:p>
    <w:p/>
    <w:p/>
    <w:p/>
    <w:p/>
    <w:p/>
    <w:p/>
    <w:p>
      <w:pPr>
        <w:pStyle w:val="20"/>
        <w:ind w:left="708"/>
        <w:jc w:val="center"/>
        <w:rPr>
          <w:rFonts w:ascii="Arial" w:hAnsi="Arial" w:cs="Arial"/>
          <w:bCs w:val="0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>Программа</w:t>
      </w:r>
    </w:p>
    <w:p>
      <w:pPr>
        <w:pStyle w:val="20"/>
        <w:ind w:left="708"/>
        <w:jc w:val="center"/>
        <w:rPr>
          <w:rFonts w:ascii="Arial" w:hAnsi="Arial" w:cs="Arial"/>
          <w:bCs w:val="0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>Комплексного развития систем коммунальной инфраструктуры муниципального образования «Нагалык» на 2018-2032 годы .</w:t>
      </w:r>
    </w:p>
    <w:p>
      <w:pPr>
        <w:jc w:val="center"/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spacing w:after="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36"/>
          <w:szCs w:val="36"/>
        </w:rPr>
        <w:t>с.Нагалык</w:t>
      </w:r>
    </w:p>
    <w:p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2018 год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ПАСПОРТ</w:t>
      </w:r>
    </w:p>
    <w:p>
      <w:pPr>
        <w:pStyle w:val="20"/>
        <w:spacing w:after="0"/>
        <w:jc w:val="center"/>
        <w:rPr>
          <w:rFonts w:ascii="Arial" w:hAnsi="Arial" w:cs="Arial"/>
          <w:bCs w:val="0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>Программы комплексного развития систем коммунальной инфраструктуры</w:t>
      </w:r>
    </w:p>
    <w:p>
      <w:pPr>
        <w:pStyle w:val="20"/>
        <w:spacing w:after="0"/>
        <w:jc w:val="center"/>
        <w:rPr>
          <w:rFonts w:ascii="Arial" w:hAnsi="Arial" w:cs="Arial"/>
          <w:bCs w:val="0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30"/>
          <w:szCs w:val="30"/>
        </w:rPr>
        <w:t>муниципального образования «Нагалык» на 2018-2032годы</w:t>
      </w:r>
    </w:p>
    <w:p/>
    <w:tbl>
      <w:tblPr>
        <w:tblStyle w:val="12"/>
        <w:tblW w:w="1112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8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«Нагалык» на2018-2032 годы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29.12.2004г. №190 –ФЗ «Градостроительный кодекс Российской Федерации».</w:t>
            </w:r>
          </w:p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округов.»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Нагалык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Нагалык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2032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0" w:name="sub_1103"/>
            <w:r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bookmarkStart w:id="1" w:name="sub_1101"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Нагалык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bookmarkEnd w:id="1"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</w:p>
          <w:bookmarkEnd w:id="0"/>
          <w:p>
            <w:pPr>
              <w:pStyle w:val="2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Модернизация и обновление коммунальной инфраструктуры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Нагалык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снижение эксплуатационных затрат;</w:t>
            </w:r>
          </w:p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Баяндаевском муниципальном районе.  </w:t>
            </w:r>
          </w:p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и качества теплоснабжения; </w:t>
            </w:r>
          </w:p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в зоне действия котельных.                                    </w:t>
            </w:r>
          </w:p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водоснабжения и водоотведения;</w:t>
            </w:r>
          </w:p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уровня потерь воды;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2018 – 2032год.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сумма расходов на реализацию Программы на период 2018-2032годы:</w:t>
            </w:r>
          </w:p>
          <w:p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– 5 045000тыс. руб.</w:t>
            </w:r>
          </w:p>
          <w:p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33"/>
        <w:suppressAutoHyphens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на 2018 - 2032г.г.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Градостроительный кодекс РФ от 29.12.2004 № 190-ФЗ;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30.12.2004 № 210-ФЗ «Об основах регулирования тарифов организаций коммунального комплекса»: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РФ от 24.05.2007 № 316 «Об утверждении правил определения условий деятельности организаций коммунального комплекса, объективное изменение которых влияет на стоимость товаров и услуг этих организаций;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Генеральный план 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>
      <w:pPr>
        <w:pStyle w:val="33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33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Основные направления перспективного развития муниципального образования «Нагалык»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Краткая характеристика поселения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составляет 61783гектаров.В состав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pStyle w:val="2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Первым органом власти на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являлся Нагалыкий сельский совет народных депутатов. С 26.01.2004 года образована администрация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Баяндаевского муниципального района. Муниципальное образование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 включает в себя 5 населенных пунктов  далее (СНП): село Нагалык, деревня Нуху-Нур, деревня Еленинск, деревня Вершининск, деревня Тыпхысыр.</w:t>
      </w:r>
    </w:p>
    <w:p>
      <w:pPr>
        <w:pStyle w:val="2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муниципального образования «Нагалык»  установлены в соответствии с Законом Усть-Ордынского Бурятского автономного округа от 30 декабря 2004 № 67-оз.</w:t>
      </w:r>
    </w:p>
    <w:p>
      <w:pPr>
        <w:pStyle w:val="26"/>
        <w:spacing w:after="0"/>
        <w:ind w:left="0" w:firstLine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СП проходит линия электропередач (ЛЭП) напряжением 110 кВ, 10 кВ,  04 кВ.</w:t>
      </w:r>
    </w:p>
    <w:p>
      <w:pPr>
        <w:spacing w:line="264" w:lineRule="auto"/>
        <w:ind w:firstLine="720"/>
        <w:jc w:val="both"/>
        <w:rPr>
          <w:rStyle w:val="17"/>
          <w:rFonts w:ascii="Times New Roman" w:hAnsi="Times New Roman"/>
          <w:b w:val="0"/>
          <w:sz w:val="24"/>
          <w:szCs w:val="24"/>
        </w:rPr>
      </w:pPr>
      <w:r>
        <w:rPr>
          <w:rStyle w:val="17"/>
          <w:rFonts w:ascii="Times New Roman" w:hAnsi="Times New Roman"/>
          <w:b w:val="0"/>
          <w:sz w:val="24"/>
          <w:szCs w:val="24"/>
        </w:rPr>
        <w:t xml:space="preserve">Основной транспортной осью </w:t>
      </w:r>
      <w:r>
        <w:rPr>
          <w:rFonts w:ascii="Times New Roman" w:hAnsi="Times New Roman"/>
        </w:rPr>
        <w:t xml:space="preserve">МО </w:t>
      </w:r>
      <w:r>
        <w:rPr>
          <w:rFonts w:ascii="Times New Roman" w:hAnsi="Times New Roman"/>
          <w:sz w:val="24"/>
          <w:szCs w:val="24"/>
        </w:rPr>
        <w:t>«Нагалык»</w:t>
      </w:r>
      <w:r>
        <w:rPr>
          <w:rStyle w:val="17"/>
          <w:rFonts w:ascii="Times New Roman" w:hAnsi="Times New Roman"/>
          <w:b w:val="0"/>
          <w:sz w:val="24"/>
          <w:szCs w:val="24"/>
        </w:rPr>
        <w:t xml:space="preserve">, обеспечивающей внешние связи, является автомобильная дорога регионального значения направлением Иркутск – Нагалык - Вершининск, на которой расположен административный центр </w:t>
      </w:r>
      <w:r>
        <w:rPr>
          <w:rFonts w:ascii="Times New Roman" w:hAnsi="Times New Roman"/>
          <w:sz w:val="24"/>
          <w:szCs w:val="24"/>
        </w:rPr>
        <w:t>МО «Нагалык»</w:t>
      </w:r>
      <w:r>
        <w:rPr>
          <w:rStyle w:val="17"/>
          <w:rFonts w:ascii="Times New Roman" w:hAnsi="Times New Roman"/>
          <w:b w:val="0"/>
          <w:sz w:val="24"/>
          <w:szCs w:val="24"/>
        </w:rPr>
        <w:t xml:space="preserve">. Остальные населенные пункты поселения расположены на </w:t>
      </w:r>
      <w:r>
        <w:rPr>
          <w:rStyle w:val="58"/>
          <w:rFonts w:ascii="Times New Roman" w:hAnsi="Times New Roman" w:cs="Times New Roman"/>
          <w:color w:val="auto"/>
          <w:sz w:val="24"/>
          <w:szCs w:val="24"/>
        </w:rPr>
        <w:t>автодорогах местного и регионального значения</w:t>
      </w:r>
      <w:r>
        <w:rPr>
          <w:rStyle w:val="17"/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Расстояние от с.Нагалык до районного центра п. Баяндай- 15 км., до областного центра г. Иркутск</w:t>
      </w:r>
      <w:r>
        <w:rPr>
          <w:rStyle w:val="17"/>
          <w:rFonts w:ascii="Times New Roman" w:hAnsi="Times New Roman"/>
          <w:b w:val="0"/>
          <w:sz w:val="24"/>
          <w:szCs w:val="24"/>
        </w:rPr>
        <w:t>(около 120 км) – административного и основного экономического центра области.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муниципального образования «Нагалык» включает  следующие геоморфологические элементы: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ручей Каменка;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ручей Задай Тологой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Toc132715994"/>
    </w:p>
    <w:p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1.1.2. Население</w:t>
      </w:r>
    </w:p>
    <w:p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населения МО «Нагалык» согласно данным администрации поселения составляет – 766 человек (на начало 2018 года).</w:t>
      </w:r>
    </w:p>
    <w:bookmarkEnd w:id="2"/>
    <w:p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половины  населения проживает в с. Нагалык (69 %).</w:t>
      </w:r>
    </w:p>
    <w:p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населения в МО «Нагалык»  практически стабильна  - за 20 лет, произошло снижение всего на - 0,4%, что соответствует среднему по району (-5%) и значительно лучше, чем в среднем по области (-13,5%).</w:t>
      </w:r>
    </w:p>
    <w:p>
      <w:pPr>
        <w:pStyle w:val="33"/>
        <w:numPr>
          <w:ilvl w:val="1"/>
          <w:numId w:val="5"/>
        </w:numPr>
        <w:tabs>
          <w:tab w:val="left" w:pos="720"/>
        </w:tabs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Демографическая ситуация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>
      <w:pPr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 Динамика численности населения (на начало года, человек)*</w:t>
      </w:r>
    </w:p>
    <w:tbl>
      <w:tblPr>
        <w:tblStyle w:val="12"/>
        <w:tblW w:w="4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805"/>
        <w:gridCol w:w="885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8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"Нагалык"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765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с.Нагалык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805" w:type="dxa"/>
            <w:shd w:val="clear" w:color="auto" w:fill="auto"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д.Нуху-Нур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5" w:type="dxa"/>
            <w:shd w:val="clear" w:color="auto" w:fill="auto"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д.Еленинск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5" w:type="dxa"/>
            <w:shd w:val="clear" w:color="auto" w:fill="auto"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д.Вершининск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  <w:shd w:val="clear" w:color="auto" w:fill="auto"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д.Тыпхысыр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shd w:val="clear" w:color="auto" w:fill="auto"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по годам – данные  администрации МО «Нагалык», ВПН – 2010г – данные Всероссийской переписи населения</w:t>
      </w:r>
    </w:p>
    <w:p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 </w:t>
      </w:r>
    </w:p>
    <w:p>
      <w:pPr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  Естественное движение населения, %</w:t>
      </w:r>
    </w:p>
    <w:tbl>
      <w:tblPr>
        <w:tblStyle w:val="12"/>
        <w:tblW w:w="6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6"/>
        <w:gridCol w:w="970"/>
        <w:gridCol w:w="970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+ 0,1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Естественный прирост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+0,1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- 0,4</w:t>
            </w:r>
          </w:p>
        </w:tc>
      </w:tr>
    </w:tbl>
    <w:p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Положительный естественный прирост (в среднем за 3 лет +0,) компенсирует миграционную убыль населения.</w:t>
      </w:r>
    </w:p>
    <w:p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миграционном движении наблюдается отток населения из МО «Нагалык»  в сторону районного и областного центров.</w:t>
      </w:r>
    </w:p>
    <w:p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структура населения характеризуется высокой долей населения младше трудоспособного возраста, значительно выше, чем в среднем по области и району.</w:t>
      </w:r>
    </w:p>
    <w:p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 МО «Нагалык» доля пенсионеров выше среднерайонного уровня. Всё это формирует высокую демографическую нагрузку на трудоспособное население.</w:t>
      </w:r>
    </w:p>
    <w:p>
      <w:pPr>
        <w:spacing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 Возрастная структура населения</w:t>
      </w:r>
    </w:p>
    <w:tbl>
      <w:tblPr>
        <w:tblStyle w:val="12"/>
        <w:tblW w:w="35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2"/>
        <w:gridCol w:w="1952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2358" w:type="pct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pct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"Нагалык"</w:t>
            </w:r>
          </w:p>
        </w:tc>
        <w:tc>
          <w:tcPr>
            <w:tcW w:w="1432" w:type="pct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58" w:type="pct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10" w:type="pct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17,4%</w:t>
            </w:r>
          </w:p>
        </w:tc>
        <w:tc>
          <w:tcPr>
            <w:tcW w:w="1432" w:type="pct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58" w:type="pct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1210" w:type="pct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52,0 %</w:t>
            </w:r>
          </w:p>
        </w:tc>
        <w:tc>
          <w:tcPr>
            <w:tcW w:w="1432" w:type="pct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358" w:type="pct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10" w:type="pct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2,4 %</w:t>
            </w:r>
          </w:p>
        </w:tc>
        <w:tc>
          <w:tcPr>
            <w:tcW w:w="1432" w:type="pct"/>
            <w:shd w:val="clear" w:color="auto" w:fill="auto"/>
            <w:noWrap/>
            <w:vAlign w:val="bottom"/>
          </w:tcPr>
          <w:p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18,6%</w:t>
            </w:r>
          </w:p>
        </w:tc>
      </w:tr>
    </w:tbl>
    <w:p>
      <w:pPr>
        <w:ind w:firstLine="709"/>
        <w:jc w:val="both"/>
      </w:pP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>
        <w:rPr>
          <w:rFonts w:ascii="Times New Roman" w:hAnsi="Times New Roman"/>
          <w:bCs/>
          <w:iCs/>
          <w:sz w:val="24"/>
          <w:szCs w:val="24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т.ч. для жителей сельской местности) </w:t>
      </w:r>
      <w:r>
        <w:rPr>
          <w:rFonts w:ascii="Times New Roman" w:hAnsi="Times New Roman"/>
          <w:sz w:val="24"/>
          <w:szCs w:val="24"/>
        </w:rPr>
        <w:t xml:space="preserve">ожидается улучшение демографических показателей: снижение коэффициента смертности и повышение рождаемости. </w:t>
      </w:r>
    </w:p>
    <w:p>
      <w:pPr>
        <w:widowControl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МО «Нагалык» прогнозируется стабилизация численности населения на уровне 0,75 тыс. человек с тенденцией к росту (+3%)</w:t>
      </w:r>
    </w:p>
    <w:p>
      <w:pPr>
        <w:widowControl w:val="0"/>
        <w:spacing w:before="40" w:after="40" w:line="264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Таблица 4. Источники формирования численности населения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52"/>
        <w:gridCol w:w="2755"/>
        <w:gridCol w:w="2539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557" w:type="pct"/>
            <w:vMerge w:val="restart"/>
            <w:shd w:val="clear" w:color="auto" w:fill="auto"/>
            <w:vAlign w:val="bottom"/>
          </w:tcPr>
          <w:p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населения(тыс. чел.)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прирост населения, всего тыс. чел.</w:t>
            </w:r>
          </w:p>
        </w:tc>
        <w:tc>
          <w:tcPr>
            <w:tcW w:w="2306" w:type="pct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формирования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557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ест.прироста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мех.прироста,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57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всего тыс. чел.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тыс.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Header/>
        </w:trPr>
        <w:tc>
          <w:tcPr>
            <w:tcW w:w="557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</w:t>
            </w:r>
          </w:p>
        </w:tc>
        <w:tc>
          <w:tcPr>
            <w:tcW w:w="1152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чел.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557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557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continue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‰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7" w:type="pct"/>
            <w:vMerge w:val="restar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0,76-0,77</w:t>
            </w:r>
          </w:p>
        </w:tc>
        <w:tc>
          <w:tcPr>
            <w:tcW w:w="1250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152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7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2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557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7" w:type="pct"/>
            <w:vMerge w:val="restar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2023-2032гг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0,77-0,78</w:t>
            </w:r>
          </w:p>
        </w:tc>
        <w:tc>
          <w:tcPr>
            <w:tcW w:w="1250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152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7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152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7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 w:val="continue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проблемы:</w:t>
      </w:r>
    </w:p>
    <w:p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старение  населения;</w:t>
      </w:r>
    </w:p>
    <w:p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относительно  высокая   смертность населения.</w:t>
      </w:r>
    </w:p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>
      <w:pPr>
        <w:jc w:val="both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1.1.3. Характеристика экономики поселения</w:t>
      </w:r>
    </w:p>
    <w:p>
      <w:pPr>
        <w:pStyle w:val="31"/>
        <w:spacing w:before="0" w:beforeAutospacing="0" w:after="0" w:afterAutospacing="0"/>
        <w:jc w:val="both"/>
      </w:pP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экономической деятельности в МО «Нагалык»  сдерживается отсутствием эффективных промышленных предприятий, недостаточным развитием крупнотоварного сектора сельского хозяйства и недостаточным использованием природно-ресурсного потенциала.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Стабилизация социально-экономической ситуации в МО «Нагалык» будет основана на развитии малого предпринимательства различных направлений материальной и непроизводственной сфер.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МО «Нагалык»  характерно высокое социально-экономическое значение развития </w:t>
      </w:r>
      <w:r>
        <w:rPr>
          <w:rFonts w:ascii="Times New Roman" w:hAnsi="Times New Roman"/>
          <w:i/>
          <w:sz w:val="24"/>
          <w:szCs w:val="24"/>
        </w:rPr>
        <w:t>сельского хозяйства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природно-экономическим условиям территория характеризуется как зерноводческая с развитым мясомолочным направлением. В </w:t>
      </w:r>
      <w:r>
        <w:rPr>
          <w:rFonts w:ascii="Times New Roman" w:hAnsi="Times New Roman"/>
          <w:sz w:val="24"/>
          <w:szCs w:val="24"/>
        </w:rPr>
        <w:t>МО «Нагалык»</w:t>
      </w:r>
      <w:r>
        <w:rPr>
          <w:rFonts w:ascii="Times New Roman" w:hAnsi="Times New Roman"/>
          <w:color w:val="000000"/>
          <w:sz w:val="24"/>
          <w:szCs w:val="24"/>
        </w:rPr>
        <w:t xml:space="preserve">, как и в целом в Баяндаевском районе, актуальна  специализация на мясо-молочном скотоводстве, производстве зерна, кормовых культур,  выращивание картофеля, овощей. 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Сельскохозяйственное производство в МО «Нагалык»  носит многоукладный характер.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 занято в основном огородничеством и разведением скота. Поголовье крупного рогатого скота в хозяйствах населения на 01.01.2018г –3378 , свиней- 585 голов, овец и коз – 405 голов, птицы - 0. По относительному показателю поголовья КРС на 1000 человек МО «Нагалык» характеризуется высокими значениями – около 7 голов.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поселения сельскохозяйственной деятельностью занимается  32 крестьянско-фермерских хозяйства и 171 личных подсобных хозяйства. Всего работающих в ЛПХ с реализацией продукции 342 человек, в  крестьянско-фермерских хозяйствах 64 человек. </w:t>
      </w:r>
    </w:p>
    <w:p>
      <w:pPr>
        <w:ind w:firstLine="720"/>
        <w:rPr>
          <w:szCs w:val="24"/>
        </w:rPr>
      </w:pPr>
    </w:p>
    <w:tbl>
      <w:tblPr>
        <w:tblStyle w:val="12"/>
        <w:tblpPr w:leftFromText="180" w:rightFromText="180" w:vertAnchor="text" w:horzAnchor="margin" w:tblpX="227" w:tblpY="-178"/>
        <w:tblOverlap w:val="never"/>
        <w:tblW w:w="92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633"/>
        <w:gridCol w:w="1836"/>
        <w:gridCol w:w="1836"/>
        <w:gridCol w:w="1606"/>
        <w:gridCol w:w="1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45" w:hRule="atLeast"/>
        </w:trPr>
        <w:tc>
          <w:tcPr>
            <w:tcW w:w="92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2"/>
              <w:jc w:val="center"/>
            </w:pPr>
            <w:r>
              <w:rPr>
                <w:b/>
                <w:bCs/>
              </w:rPr>
              <w:t>Производство важнейших видов продукции сельского хозяйства (в хозяйствах всех категорий), в натуральном выражении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03" w:hRule="atLeast"/>
        </w:trPr>
        <w:tc>
          <w:tcPr>
            <w:tcW w:w="2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2"/>
            </w:pP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2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2017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5" w:hRule="atLeast"/>
        </w:trPr>
        <w:tc>
          <w:tcPr>
            <w:tcW w:w="2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2"/>
            </w:pPr>
            <w:r>
              <w:t>Мясо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Тонн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2"/>
              <w:jc w:val="center"/>
            </w:pPr>
            <w:r>
              <w:t>20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2"/>
              <w:jc w:val="center"/>
            </w:pPr>
            <w:r>
              <w:t>18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2"/>
              <w:jc w:val="center"/>
            </w:pPr>
            <w:r>
              <w:t>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3" w:hRule="atLeast"/>
        </w:trPr>
        <w:tc>
          <w:tcPr>
            <w:tcW w:w="2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2"/>
            </w:pPr>
            <w:r>
              <w:t>Молоко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Тонн</w:t>
            </w: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2"/>
              <w:jc w:val="center"/>
            </w:pPr>
            <w:r>
              <w:t>16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2"/>
              <w:jc w:val="center"/>
            </w:pPr>
            <w:r>
              <w:t>15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2"/>
              <w:jc w:val="center"/>
            </w:pPr>
            <w:r>
              <w:t>17</w:t>
            </w:r>
          </w:p>
        </w:tc>
      </w:tr>
    </w:tbl>
    <w:p>
      <w:pPr>
        <w:pStyle w:val="23"/>
        <w:rPr>
          <w:sz w:val="24"/>
          <w:szCs w:val="24"/>
        </w:rPr>
      </w:pPr>
    </w:p>
    <w:p>
      <w:pPr>
        <w:pStyle w:val="23"/>
        <w:rPr>
          <w:sz w:val="24"/>
          <w:szCs w:val="24"/>
        </w:rPr>
      </w:pPr>
    </w:p>
    <w:p>
      <w:pPr>
        <w:pStyle w:val="23"/>
        <w:rPr>
          <w:sz w:val="24"/>
          <w:szCs w:val="24"/>
        </w:rPr>
      </w:pPr>
    </w:p>
    <w:p>
      <w:pPr>
        <w:pStyle w:val="23"/>
        <w:rPr>
          <w:sz w:val="24"/>
          <w:szCs w:val="24"/>
        </w:rPr>
      </w:pPr>
    </w:p>
    <w:p>
      <w:pPr>
        <w:pStyle w:val="2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23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pStyle w:val="23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населения численность крупного рогатого скота составляет 3378 гол. Объемы производства животноводческой продукции в хозяйствах всех категорий в течение 2016– 2018 годов, остаются примерно на одном уровне.</w:t>
      </w:r>
    </w:p>
    <w:p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подсобные хозяйства — составная часть аграрной и всей сельской экономики, социально-экономическое значение которой в последние годы существенно возросло. За счет личных подсобных хозяйств, главным образом, обеспечивается питание сельских семей и их родственников в городах, пополнение местного продовольственного рынка. Личные подсобные хозяйства обеспечивают социальный контроль над территорией, способствуют сохранению сельского образа жизни, являются зачастую единственным местом занятости для сельских безработных.</w:t>
      </w:r>
    </w:p>
    <w:p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Основные проблемы развития агропромышленного комплекса </w:t>
      </w:r>
    </w:p>
    <w:p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Низкий уровень обеспеченности финансовыми ресурсами и слабо работающие механизмы привлечения инвестиций; </w:t>
      </w:r>
    </w:p>
    <w:p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финансовой устойчивости сельскохозяйственных товаропроизводителей; </w:t>
      </w:r>
    </w:p>
    <w:p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инфраструктурной обеспеченности сельской местности.</w:t>
      </w:r>
    </w:p>
    <w:p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Перспективы социально-экономического развития территории муниципального образования намечены в «Программе социально – экономического  развития муниципального образования «Нагалык» на   2011 - 2015 годы», и в «Приоритетах социально-экономического развития МО «Нагалык» до 2018 года». </w:t>
      </w:r>
    </w:p>
    <w:p>
      <w:pPr>
        <w:pStyle w:val="63"/>
        <w:widowControl/>
        <w:ind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по созданию условий для экономического роста муниципального образования предусматривает решение следующих задач:</w:t>
      </w:r>
    </w:p>
    <w:p>
      <w:pPr>
        <w:pStyle w:val="63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существующих и развитие новых производств.</w:t>
      </w:r>
    </w:p>
    <w:p>
      <w:pPr>
        <w:pStyle w:val="63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конкурентоспособности субъектов малого и среднего предпринимательства на внутреннем рынке.</w:t>
      </w:r>
    </w:p>
    <w:p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хозяйство</w:t>
      </w:r>
    </w:p>
    <w:p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Животноводство – выращивание мясомолочных пород скота, разведение лошадей.</w:t>
      </w:r>
    </w:p>
    <w:p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Растениеводство – выращивание кормовых и зерновых культур.</w:t>
      </w:r>
    </w:p>
    <w:p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Малое предпринимательство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развитие частного предпринимательства в МО «Нагалык»  связано практически исключительно с деятельностью малых предприятий, которые на современном этапе представлены в основном непроизводственной сферой - торгово-закупочной деятельностью, сферой услуг, сельским хозяйством, деревообработкой.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развития малого бизнеса  - одно из направлений социально-экономической политики местного самоуправления, так как малое предпринимательство является резервом, дающим возможность поднять жизненный уровень населения. 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перспективе необходим рост доли предприятий малого бизнеса, работающих в сфере предоставления услуг населению и бизнесу, переработки сельскохозяйственной продукции.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сервиса. 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малого бизнеса, где прогнозируется основная концентрация  рабочих мест в частном секторе, возможно развивать:</w:t>
      </w:r>
    </w:p>
    <w:p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отрасли потребительского рынка, в том числе развитие приемно-закупочной деятельности;</w:t>
      </w:r>
    </w:p>
    <w:p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хозяйство;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         транспортную деятельность, ремонт и техническое обслуживание автотранспорта;</w:t>
      </w:r>
    </w:p>
    <w:p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пищевых продуктов, столярных материалов;</w:t>
      </w:r>
    </w:p>
    <w:p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заготовку и переработку дикорастущего сырья;</w:t>
      </w:r>
    </w:p>
    <w:p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строительные услуги, в том числе в жилищном и дорожном хозяйстве;</w:t>
      </w:r>
    </w:p>
    <w:p>
      <w:pPr>
        <w:numPr>
          <w:ilvl w:val="0"/>
          <w:numId w:val="8"/>
        </w:numPr>
        <w:spacing w:after="0"/>
        <w:ind w:left="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услуги, в том числе в здравоохранении, культурно-развлекательной деятельности, образовании.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Основные направления социально-экономического развития территории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Развитие сельскохозяйственного производства в хозяйствах всех категорий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Развитие малого бизнеса различных направлений материального и нематериального производства, в том числе</w:t>
      </w:r>
    </w:p>
    <w:p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ourier New"/>
          <w:sz w:val="24"/>
          <w:szCs w:val="24"/>
        </w:rPr>
        <w:softHyphen/>
      </w:r>
      <w:r>
        <w:rPr>
          <w:rFonts w:ascii="Times New Roman" w:hAnsi="Times New Roman" w:eastAsia="Courier New"/>
          <w:sz w:val="24"/>
          <w:szCs w:val="24"/>
        </w:rPr>
        <w:t>отрасли потребительского рынка, в том числе развитие приемно-закупочной деятельности.</w:t>
      </w:r>
    </w:p>
    <w:p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ourier New"/>
          <w:sz w:val="24"/>
          <w:szCs w:val="24"/>
        </w:rPr>
        <w:softHyphen/>
      </w:r>
      <w:r>
        <w:rPr>
          <w:rFonts w:ascii="Times New Roman" w:hAnsi="Times New Roman" w:eastAsia="Courier New"/>
          <w:sz w:val="24"/>
          <w:szCs w:val="24"/>
        </w:rPr>
        <w:t>сельское хозяйство.</w:t>
      </w:r>
    </w:p>
    <w:p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ourier New"/>
          <w:sz w:val="24"/>
          <w:szCs w:val="24"/>
        </w:rPr>
        <w:softHyphen/>
      </w:r>
      <w:r>
        <w:rPr>
          <w:rFonts w:ascii="Times New Roman" w:hAnsi="Times New Roman" w:eastAsia="Courier New"/>
          <w:sz w:val="24"/>
          <w:szCs w:val="24"/>
        </w:rPr>
        <w:t>транспортная деятельность, ремонт и техническое обслуживание автотранспорта.</w:t>
      </w:r>
    </w:p>
    <w:p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ourier New"/>
          <w:sz w:val="24"/>
          <w:szCs w:val="24"/>
        </w:rPr>
        <w:softHyphen/>
      </w:r>
      <w:r>
        <w:rPr>
          <w:rFonts w:ascii="Times New Roman" w:hAnsi="Times New Roman" w:eastAsia="Courier New"/>
          <w:sz w:val="24"/>
          <w:szCs w:val="24"/>
        </w:rPr>
        <w:t>производство пищевых продуктов, столярных материалов.</w:t>
      </w:r>
    </w:p>
    <w:p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ourier New"/>
          <w:sz w:val="24"/>
          <w:szCs w:val="24"/>
        </w:rPr>
        <w:softHyphen/>
      </w:r>
      <w:r>
        <w:rPr>
          <w:rFonts w:ascii="Times New Roman" w:hAnsi="Times New Roman" w:eastAsia="Courier New"/>
          <w:sz w:val="24"/>
          <w:szCs w:val="24"/>
        </w:rPr>
        <w:t>заготовка и переработка дикорастущего сырья.</w:t>
      </w:r>
    </w:p>
    <w:p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ourier New"/>
          <w:sz w:val="24"/>
          <w:szCs w:val="24"/>
        </w:rPr>
        <w:softHyphen/>
      </w:r>
      <w:r>
        <w:rPr>
          <w:rFonts w:ascii="Times New Roman" w:hAnsi="Times New Roman" w:eastAsia="Courier New"/>
          <w:sz w:val="24"/>
          <w:szCs w:val="24"/>
        </w:rPr>
        <w:t>строительные услуги, в том числе в жилищном и дорожном хозяйстве.</w:t>
      </w:r>
    </w:p>
    <w:p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ourier New"/>
          <w:sz w:val="24"/>
          <w:szCs w:val="24"/>
        </w:rPr>
        <w:softHyphen/>
      </w:r>
      <w:r>
        <w:rPr>
          <w:rFonts w:ascii="Times New Roman" w:hAnsi="Times New Roman" w:eastAsia="Courier New"/>
          <w:sz w:val="24"/>
          <w:szCs w:val="24"/>
        </w:rPr>
        <w:t>социальные услуги, в том числе в здравоохранении, культурно-развлекательной деятельности, образовании.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Прогноз развития  муниципального образования «Нагалык»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1.2.1. Прогноз динамики численности населения</w:t>
      </w:r>
    </w:p>
    <w:p>
      <w:pPr>
        <w:pStyle w:val="33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демографических процессов муниципального образования «Нагалык»до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>
      <w:pPr>
        <w:pStyle w:val="33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Исходной базой перспективных расчетов послужили сложившиеся в муниципальном образовании «Нагалык»  уровни рождаемости и смертности населения, его половозрастная структура. </w:t>
      </w:r>
    </w:p>
    <w:p>
      <w:pPr>
        <w:ind w:firstLine="9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 динамики численности населения сельского поселения  МО «Нагалык» на период до 2032 года, на начало года, человек.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6"/>
        <w:gridCol w:w="2100"/>
        <w:gridCol w:w="2100"/>
        <w:gridCol w:w="2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82" w:type="pct"/>
            <w:shd w:val="clear" w:color="auto" w:fill="auto"/>
            <w:vAlign w:val="bottom"/>
          </w:tcPr>
          <w:p>
            <w:pPr>
              <w:ind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2032г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82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«Нагалык»</w:t>
            </w:r>
          </w:p>
        </w:tc>
        <w:tc>
          <w:tcPr>
            <w:tcW w:w="953" w:type="pct"/>
            <w:shd w:val="clear" w:color="auto" w:fill="auto"/>
            <w:vAlign w:val="bottom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790</w:t>
            </w:r>
          </w:p>
        </w:tc>
        <w:tc>
          <w:tcPr>
            <w:tcW w:w="953" w:type="pct"/>
            <w:shd w:val="clear" w:color="auto" w:fill="auto"/>
            <w:vAlign w:val="bottom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12" w:type="pct"/>
            <w:shd w:val="clear" w:color="auto" w:fill="auto"/>
            <w:vAlign w:val="bottom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82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с.Нагалык</w:t>
            </w:r>
          </w:p>
        </w:tc>
        <w:tc>
          <w:tcPr>
            <w:tcW w:w="953" w:type="pct"/>
            <w:shd w:val="clear" w:color="auto" w:fill="auto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82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д.Нуху-Нур</w:t>
            </w:r>
          </w:p>
        </w:tc>
        <w:tc>
          <w:tcPr>
            <w:tcW w:w="953" w:type="pct"/>
            <w:shd w:val="clear" w:color="auto" w:fill="auto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82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д.Еленинск</w:t>
            </w:r>
          </w:p>
        </w:tc>
        <w:tc>
          <w:tcPr>
            <w:tcW w:w="953" w:type="pct"/>
            <w:shd w:val="clear" w:color="auto" w:fill="auto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82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д.Вершининск</w:t>
            </w:r>
          </w:p>
        </w:tc>
        <w:tc>
          <w:tcPr>
            <w:tcW w:w="953" w:type="pct"/>
            <w:shd w:val="clear" w:color="auto" w:fill="auto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82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д.Тыпхысыр</w:t>
            </w:r>
          </w:p>
        </w:tc>
        <w:tc>
          <w:tcPr>
            <w:tcW w:w="953" w:type="pct"/>
            <w:shd w:val="clear" w:color="auto" w:fill="auto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>
      <w:pPr>
        <w:ind w:firstLine="902"/>
        <w:rPr>
          <w:rFonts w:ascii="Arial" w:hAnsi="Arial" w:cs="Arial"/>
          <w:b/>
          <w:i/>
          <w:sz w:val="20"/>
          <w:szCs w:val="20"/>
        </w:rPr>
      </w:pPr>
    </w:p>
    <w:p>
      <w:pPr>
        <w:pStyle w:val="3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>
      <w:pPr>
        <w:pStyle w:val="3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приведенной выше таблицы, численность населения поселения с 738человек в 2018 году увеличится до 2032 года на 262  человека.</w:t>
      </w:r>
    </w:p>
    <w:p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Этотприрост будет обязан естественному  и миграционномуприросту. На протяжении всех лет данного промежутка времени естественное движение населения будет представлено его приростом. </w:t>
      </w:r>
      <w:bookmarkStart w:id="3" w:name="_Toc227741581"/>
      <w:bookmarkStart w:id="4" w:name="_Toc249539644"/>
    </w:p>
    <w:p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3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1.2.2. Прогноз потребности в коммунальных ресурсах</w:t>
      </w:r>
    </w:p>
    <w:p>
      <w:pPr>
        <w:pStyle w:val="3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численность населения постепенно увеличивается,планируется строительство нового жилья,  и потребность в коммунальных ресурсах увеличится.</w:t>
      </w:r>
    </w:p>
    <w:p>
      <w:pPr>
        <w:tabs>
          <w:tab w:val="center" w:pos="5457"/>
          <w:tab w:val="left" w:pos="9435"/>
        </w:tabs>
        <w:ind w:firstLine="709"/>
        <w:jc w:val="both"/>
        <w:rPr>
          <w:b/>
          <w:bCs/>
          <w:iCs/>
          <w:szCs w:val="24"/>
        </w:rPr>
      </w:pPr>
    </w:p>
    <w:p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Расчёт объёмов нового жилищного строительства</w:t>
      </w:r>
    </w:p>
    <w:p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Согласно Схеме территориального планирования Иркутской области норму обеспеченность населения Баяндаевского района жильем к 2018 году планируется довести до 23 кв.м/чел., а к 2030 году – до 27 кв.м/чел. По типу застройки вид нового жилья будет являться усадебной малоэтажной застройка (до 2 этажей с земельным участком). </w:t>
      </w:r>
    </w:p>
    <w:p>
      <w:pPr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Показатели нового жилищного строительства </w:t>
      </w:r>
    </w:p>
    <w:tbl>
      <w:tblPr>
        <w:tblStyle w:val="12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407"/>
        <w:gridCol w:w="1887"/>
        <w:gridCol w:w="1167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Расчётный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2032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численность населения поселения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жилищная обеспеченность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 общ.пл./чел.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Требуемый жилой фонд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Естественная убыль жилого фонда 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Сохраняемый жилой фонд 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нового жилищного строительства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Проектом объём нового жилищного строительства до 2032 года определён в размере 5,7 тыс.м2 общей площади из расчёта жилищной обеспеченности не мене чем 27 м2 общей площади на человека на расчетный срок.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Согласно Закону Иркутской области «О бесплатном предоставлении земельных участков в собственность граждан» предельные размеры земельных участков, предоставляемых гражданам в собственность для индивидуального жилищного строительства в сельской местности – 2000 кв.м.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Количество домов нового строительства всего составит порядка 120 штук.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Новое жилищное строительство будет вестись преимущественно за счёт уплотнения существующей застройки, строительства на свободных территориях в границах населенных пунктов в существующих кварталах, а также на землях сельскохозяйственного использования.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расчетам изменения параметров функциональных зон МО «Нагалык» площадь жилых зон (населенных пунктов) увеличивается на 112,04 га, что потребует перевода земель сельскохозяйственного использования в земли населенных пунктов.</w:t>
      </w:r>
    </w:p>
    <w:tbl>
      <w:tblPr>
        <w:tblStyle w:val="12"/>
        <w:tblW w:w="0" w:type="auto"/>
        <w:tblInd w:w="1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268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4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населенного пункта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с.Нагалык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213,86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д.Нуху-Нур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73,81,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д.Еленинск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76,96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д.Вершининск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д.Тыпхысыр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>
        <w:rPr>
          <w:rFonts w:ascii="Times New Roman" w:hAnsi="Times New Roman"/>
          <w:b/>
          <w:bCs/>
          <w:iCs/>
          <w:sz w:val="24"/>
          <w:szCs w:val="24"/>
        </w:rPr>
        <w:t>Культурно-бытовое обслуживание населения</w:t>
      </w:r>
    </w:p>
    <w:p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и совершенствование сферы обслуживания – непременное условие устойчивого развития населенных пунктов, способствующее принципиальному улучшению жизни населения.</w:t>
      </w:r>
    </w:p>
    <w:p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социальной зрелости каждого поселения, включая малочисленные, определяется наличием в нем полной номенклатуры объектов в указанных областях обслуживания на уровне, соответствующем его типологии, численности и месту в системе расселения.</w:t>
      </w:r>
    </w:p>
    <w:p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Нормативная база для определения номенклатуры и объемов культурно-бытового строительства формируется на основе СниП 2.07.01-89* «Градостроительство. Планировка и застройка городских и сельских поселений». </w:t>
      </w:r>
    </w:p>
    <w:p>
      <w:pPr>
        <w:ind w:firstLine="539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«Методика определения нормативной потребности субъектов Российской Федерации в объектах социальной инфраструктуры» (далее Методика), одобренная распоряжением Правительства Российской Федерации от 19 октября 1999г. №1683-р предлагает расчетные нормативы по четырем группам предприятий и учреждений, оказывающих населению гарантированные социальные услуги:</w:t>
      </w:r>
    </w:p>
    <w:p>
      <w:pPr>
        <w:widowControl w:val="0"/>
        <w:suppressAutoHyphens/>
        <w:spacing w:after="0"/>
        <w:ind w:firstLine="851"/>
        <w:rPr>
          <w:rFonts w:ascii="Times New Roman" w:hAnsi="Times New Roman" w:eastAsia="TimesNewRomanPSMT"/>
          <w:kern w:val="2"/>
          <w:sz w:val="24"/>
          <w:szCs w:val="24"/>
        </w:rPr>
      </w:pPr>
      <w:r>
        <w:rPr>
          <w:rFonts w:ascii="Times New Roman" w:hAnsi="Times New Roman" w:eastAsia="OpenSymbol"/>
          <w:kern w:val="2"/>
          <w:sz w:val="24"/>
          <w:szCs w:val="24"/>
        </w:rPr>
        <w:t>–</w:t>
      </w:r>
      <w:r>
        <w:rPr>
          <w:rFonts w:ascii="Times New Roman" w:hAnsi="Times New Roman" w:eastAsia="TimesNewRomanPSMT"/>
          <w:kern w:val="2"/>
          <w:sz w:val="24"/>
          <w:szCs w:val="24"/>
        </w:rPr>
        <w:t>образования (образовательные учреждения, включая дошкольные);</w:t>
      </w:r>
    </w:p>
    <w:p>
      <w:pPr>
        <w:widowControl w:val="0"/>
        <w:suppressAutoHyphens/>
        <w:spacing w:after="0"/>
        <w:ind w:firstLine="851"/>
        <w:rPr>
          <w:rFonts w:ascii="Times New Roman" w:hAnsi="Times New Roman" w:eastAsia="TimesNewRomanPSMT"/>
          <w:kern w:val="2"/>
          <w:sz w:val="24"/>
          <w:szCs w:val="24"/>
        </w:rPr>
      </w:pPr>
      <w:r>
        <w:rPr>
          <w:rFonts w:ascii="Times New Roman" w:hAnsi="Times New Roman" w:eastAsia="OpenSymbol"/>
          <w:kern w:val="2"/>
          <w:sz w:val="24"/>
          <w:szCs w:val="24"/>
        </w:rPr>
        <w:t>–</w:t>
      </w:r>
      <w:r>
        <w:rPr>
          <w:rFonts w:ascii="Times New Roman" w:hAnsi="Times New Roman" w:eastAsia="TimesNewRomanPSMT"/>
          <w:kern w:val="2"/>
          <w:sz w:val="24"/>
          <w:szCs w:val="24"/>
        </w:rPr>
        <w:t>здравоохранения;</w:t>
      </w:r>
    </w:p>
    <w:p>
      <w:pPr>
        <w:widowControl w:val="0"/>
        <w:suppressAutoHyphens/>
        <w:spacing w:after="0"/>
        <w:ind w:firstLine="851"/>
        <w:rPr>
          <w:rFonts w:ascii="Times New Roman" w:hAnsi="Times New Roman" w:eastAsia="TimesNewRomanPSMT"/>
          <w:kern w:val="2"/>
          <w:sz w:val="24"/>
          <w:szCs w:val="24"/>
        </w:rPr>
      </w:pPr>
      <w:r>
        <w:rPr>
          <w:rFonts w:ascii="Times New Roman" w:hAnsi="Times New Roman" w:eastAsia="OpenSymbol"/>
          <w:kern w:val="2"/>
          <w:sz w:val="24"/>
          <w:szCs w:val="24"/>
        </w:rPr>
        <w:t>–</w:t>
      </w:r>
      <w:r>
        <w:rPr>
          <w:rFonts w:ascii="Times New Roman" w:hAnsi="Times New Roman" w:eastAsia="TimesNewRomanPSMT"/>
          <w:kern w:val="2"/>
          <w:sz w:val="24"/>
          <w:szCs w:val="24"/>
        </w:rPr>
        <w:t>культуры и искусства;</w:t>
      </w:r>
    </w:p>
    <w:p>
      <w:pPr>
        <w:widowControl w:val="0"/>
        <w:suppressAutoHyphens/>
        <w:spacing w:after="0"/>
        <w:ind w:firstLine="851"/>
        <w:rPr>
          <w:rFonts w:ascii="Times New Roman" w:hAnsi="Times New Roman" w:eastAsia="TimesNewRomanPSMT"/>
          <w:kern w:val="2"/>
          <w:sz w:val="24"/>
          <w:szCs w:val="24"/>
        </w:rPr>
      </w:pPr>
      <w:r>
        <w:rPr>
          <w:rFonts w:ascii="Times New Roman" w:hAnsi="Times New Roman" w:eastAsia="OpenSymbol"/>
          <w:kern w:val="2"/>
          <w:sz w:val="24"/>
          <w:szCs w:val="24"/>
        </w:rPr>
        <w:t>–</w:t>
      </w:r>
      <w:r>
        <w:rPr>
          <w:rFonts w:ascii="Times New Roman" w:hAnsi="Times New Roman" w:eastAsia="TimesNewRomanPSMT"/>
          <w:kern w:val="2"/>
          <w:sz w:val="24"/>
          <w:szCs w:val="24"/>
        </w:rPr>
        <w:t>физической культуры и спорта.</w:t>
      </w:r>
    </w:p>
    <w:p>
      <w:pPr>
        <w:widowControl w:val="0"/>
        <w:suppressAutoHyphens/>
        <w:ind w:firstLine="851"/>
        <w:rPr>
          <w:rFonts w:ascii="Times New Roman" w:hAnsi="Times New Roman" w:eastAsia="Arial CYR"/>
          <w:color w:val="000000"/>
          <w:kern w:val="2"/>
          <w:sz w:val="24"/>
          <w:szCs w:val="24"/>
          <w:lang w:bidi="en-US"/>
        </w:rPr>
      </w:pPr>
      <w:r>
        <w:rPr>
          <w:rFonts w:ascii="Times New Roman" w:hAnsi="Times New Roman" w:eastAsia="Arial CYR"/>
          <w:color w:val="000000"/>
          <w:kern w:val="2"/>
          <w:sz w:val="24"/>
          <w:szCs w:val="24"/>
          <w:lang w:bidi="en-US"/>
        </w:rPr>
        <w:t>Кроме Методики нормы расчета количества и мощностей  объектов  системы социально-бытового обслуживания даются в СниП 2.07.01-89* «Градостроительство. Планировка и застройка городских и сельских поселений».</w:t>
      </w:r>
    </w:p>
    <w:p>
      <w:pPr>
        <w:pStyle w:val="56"/>
        <w:spacing w:after="0"/>
        <w:ind w:left="0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Проектируемые объекты</w:t>
      </w:r>
    </w:p>
    <w:tbl>
      <w:tblPr>
        <w:tblStyle w:val="12"/>
        <w:tblW w:w="8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"/>
        <w:gridCol w:w="2765"/>
        <w:gridCol w:w="1315"/>
        <w:gridCol w:w="2040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 обслуживания</w:t>
            </w: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Ед.изм.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Проектируемые</w:t>
            </w:r>
          </w:p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ind w:left="-379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объекты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Размер земель-ного</w:t>
            </w:r>
          </w:p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участка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очередь</w:t>
            </w: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Школа - сад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170 мест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 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100мест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0,81га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130мест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0,085га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120кв.м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0,12га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Нуху-Нурский ФАП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104кв.м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1,7га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Еленинский ФАП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104кв.м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1,5га</w:t>
            </w:r>
          </w:p>
          <w:p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(0,12га)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Нагалыкская ФАП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104кв.м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1,7га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ДНТ с.Нагалык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100мест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Санаторий</w:t>
            </w:r>
          </w:p>
          <w:p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«Нагалык»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50мест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2га</w:t>
            </w:r>
          </w:p>
        </w:tc>
      </w:tr>
    </w:tbl>
    <w:p>
      <w:pPr>
        <w:pStyle w:val="46"/>
      </w:pPr>
      <w:r>
        <w:t>2. Развитие объектов коммунальной инфраструктуры</w:t>
      </w:r>
    </w:p>
    <w:p>
      <w:pPr>
        <w:pStyle w:val="46"/>
      </w:pPr>
      <w:r>
        <w:t>2.1. Анализ существующей системы тепло-энергоснабжения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Теплоснабжение в МО «Нагалык» осуществляется децентрализовано за счёт печей, работающих на твердом топливе.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жилой фонд МО «Нагалык»  полностью индивидуальный, теплоснабжение от котельных осуществляется только для общественной застройки.</w:t>
      </w:r>
    </w:p>
    <w:p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Существующее положение.</w:t>
      </w:r>
    </w:p>
    <w:p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Коммунальное теплоэнергетическое хозяйство МО «Нагалык» в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время преимущественно децентрализованное: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сточники теплоснабжения локальные, </w:t>
      </w:r>
      <w:r>
        <w:rPr>
          <w:rFonts w:ascii="Times New Roman" w:hAnsi="Times New Roman" w:cs="Times New Roman"/>
          <w:sz w:val="24"/>
          <w:szCs w:val="24"/>
        </w:rPr>
        <w:t>обслуживают в основном бюджетную сферу, т.е. отапливают здания школ, детских садов, домов культуры и администраций сельских поселений. Население отапливает дома с использованием печей на твердом топливе (чаще дрова).</w:t>
      </w:r>
    </w:p>
    <w:p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с. Нагалык</w:t>
      </w:r>
    </w:p>
    <w:p>
      <w:pPr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Коммунальное теплоэнергетическое хозяйство с.Нагалык  включает в себя одну  котельную при средней школе,  на которой установлены 2 котлоагрегата. Данные по котельной представлены в таблице 1.  </w:t>
      </w:r>
    </w:p>
    <w:p>
      <w:pPr>
        <w:ind w:firstLine="90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Таблица 1</w:t>
      </w:r>
    </w:p>
    <w:tbl>
      <w:tblPr>
        <w:tblStyle w:val="12"/>
        <w:tblW w:w="97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20"/>
        <w:gridCol w:w="162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 котельной Гкал/ч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котлов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Единичная мощность, Гкал/ч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нагрузка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 котельная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установленная мощность котельного оборудования  составляет 0,6  Гкал/час. Суммарная подключенная нагрузка потребителей равна  0,6 Гкал/час. 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протяженность тепловых сетей составляет 0,2  км  в двухтрубном измерении. Из-за плохого состояния теплоизолирующего слоя происходят большие потери тепла в теплоносителе. 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остальные общественные здания и жилые дома  с. Нагалык</w:t>
      </w:r>
      <w:r>
        <w:rPr>
          <w:rFonts w:ascii="Times New Roman" w:hAnsi="Times New Roman" w:cs="Times New Roman"/>
          <w:sz w:val="24"/>
          <w:szCs w:val="24"/>
        </w:rPr>
        <w:t>имеют печное отопление</w:t>
      </w:r>
    </w:p>
    <w:p>
      <w:pPr>
        <w:pStyle w:val="86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д. д. Нуху-Нур, Еленинск,Вершининск.Тыпхысыр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 этих населенных пунктах централизованное  теплоснабжение отсутствует: общественные здания и жилые дома  </w:t>
      </w:r>
      <w:r>
        <w:rPr>
          <w:rFonts w:ascii="Times New Roman" w:hAnsi="Times New Roman" w:cs="Times New Roman"/>
          <w:sz w:val="24"/>
          <w:szCs w:val="24"/>
        </w:rPr>
        <w:t xml:space="preserve">имеют печное отопление.  </w:t>
      </w:r>
    </w:p>
    <w:p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максимальных тепловых нагрузок по объектам нового строительства сел МО  «Нагалык» сведены в таблицу 2</w:t>
      </w:r>
    </w:p>
    <w:p>
      <w:pPr>
        <w:tabs>
          <w:tab w:val="left" w:pos="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Максимальные часовые нагрузки объектов нового строительства</w:t>
      </w:r>
    </w:p>
    <w:p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820"/>
        <w:gridCol w:w="1100"/>
        <w:gridCol w:w="1000"/>
        <w:gridCol w:w="116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НАИМЕНОВАНИЕ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Максимальные тепловые потоки, кВт (Гкал/ч)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Q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vertAlign w:val="subscript"/>
                <w:lang w:eastAsia="ja-JP"/>
              </w:rPr>
              <w:t>оmax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Q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vertAlign w:val="subscript"/>
                <w:lang w:eastAsia="ja-JP"/>
              </w:rPr>
              <w:t>вmax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Q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vertAlign w:val="subscript"/>
                <w:lang w:eastAsia="ja-JP"/>
              </w:rPr>
              <w:t>гвmax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Q</w:t>
            </w:r>
            <w:r>
              <w:rPr>
                <w:rFonts w:ascii="Times New Roman" w:hAnsi="Times New Roman" w:eastAsia="MS Mincho" w:cs="Times New Roman"/>
                <w:sz w:val="24"/>
                <w:szCs w:val="24"/>
                <w:vertAlign w:val="subscript"/>
                <w:lang w:eastAsia="ja-JP"/>
              </w:rPr>
              <w:t>сумmax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д. Нагалык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jc w:val="both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1 очередь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Детский сад</w:t>
            </w:r>
          </w:p>
          <w:p>
            <w:pPr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78,8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0,068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53,2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0,046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2,1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0,002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134,1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0,115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ИТОГО  на первую очередь</w:t>
            </w:r>
          </w:p>
          <w:p>
            <w:pPr>
              <w:jc w:val="both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78,77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0,07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53,22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0,05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2,09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134,08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0,12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jc w:val="both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Расчетный срок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 xml:space="preserve">Детский сад  </w:t>
            </w:r>
          </w:p>
          <w:p>
            <w:pPr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15,91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4,61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6,11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26,62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0,02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Грязелечебный центр</w:t>
            </w:r>
          </w:p>
          <w:p>
            <w:pPr>
              <w:jc w:val="both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20,0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0,017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13,57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6,11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66,56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0,06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ИТОГО</w:t>
            </w:r>
          </w:p>
          <w:p>
            <w:pPr>
              <w:jc w:val="right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20,81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0,02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16,48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6,73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44,02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0,04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Всего новое строительство</w:t>
            </w:r>
          </w:p>
          <w:p>
            <w:pPr>
              <w:jc w:val="right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99,57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0,09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69,70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0,06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8,83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178,10</w:t>
            </w:r>
          </w:p>
          <w:p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24"/>
                <w:szCs w:val="24"/>
                <w:lang w:eastAsia="ja-JP"/>
              </w:rPr>
              <w:t>0,15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схема  теплоснабжения  объектов   МО «Нагалык»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Потребителями тепла в общественных зданиях являются системы отопления, вентиляции и горячего водоснабжения. </w:t>
      </w:r>
      <w:r>
        <w:rPr>
          <w:rFonts w:ascii="Times New Roman" w:hAnsi="Times New Roman" w:cs="Times New Roman"/>
          <w:sz w:val="24"/>
          <w:szCs w:val="24"/>
        </w:rPr>
        <w:t>Теплоснабжение для общественно-административной застройки сел МО «Нагалык» предусматривается централизованное  и децентрализованное от индивидуальных твердотопливных и газовых котлов, электрических отопительных приборов и нетрадиционных возобновляемых источников энергии (солнечных  коллекторов). Отопление жилой усадебной застройки сохраняется печное.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с. Нагалык.</w:t>
      </w:r>
      <w:r>
        <w:rPr>
          <w:rFonts w:ascii="Times New Roman" w:hAnsi="Times New Roman" w:cs="Times New Roman"/>
          <w:sz w:val="24"/>
          <w:szCs w:val="24"/>
        </w:rPr>
        <w:t xml:space="preserve">   Проектом предусматривается реконструкция существующей котельной средней школы с заменой морально и физически устаревших котлоагрегатов: для централизованного теплоснабжения абонентов общественного центра села (существующих и проектируемых  административных и общественных зданий) проектом предлагается строительство модульной  котельной типа МКУ-В-0,4Р  с двумя водогрейными котлами КВр-0,2к. Общая теплопроизводительность котельной составляет 0,4 МВт (0,34 Гкал/ч). </w:t>
      </w:r>
    </w:p>
    <w:p>
      <w:pPr>
        <w:pStyle w:val="8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состав блочно–модульной котельной помимо котельного оборудования включаются: автоматическая система топливоподачи и шлакозолоудаления; блочно-модульная установка водоподготовки  типа  ВПУ; дымовая труба; сетевые насосы; система автоматического управления работой котельной.</w:t>
      </w:r>
    </w:p>
    <w:p>
      <w:pPr>
        <w:pStyle w:val="8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Блочно-модульная котельная размещается в быстровозводимом здании, обеспечивающем нормальное функционирование оборудования как в летних, так и в зимних условиях.</w:t>
      </w:r>
    </w:p>
    <w:p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топлива для котельной  предполагается использовать уголь Харанутского угольного месторождения.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перспективе, при газификации района сетевым газом, возможен перевод котельных  на сжигание природного газа.</w:t>
      </w:r>
    </w:p>
    <w:p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 жилой  застройки  сохраняется печное, а также от индивидуальных котельных – на твердом и газовом топливе.</w:t>
      </w:r>
    </w:p>
    <w:p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покрытия тепловых нагрузок на систему горячего водоснабжения существующих и перспективных объектов общественно-административной застройки,  на кровле зданий предусматривается установка солнечных коллекторов. Ввиду своей автономности солнечные коллектора могут устанавливаться индивидуально на каждое здание, при этом нет необходимости дополнительного устройства зданий,  сооружений и сетей.   В период, когда водопотребление незначительно, горячая вода аккумулируется в баках-аккумуляторах. При больших расходах воды водоразбор производится из баков. В качестве резерва в баках-аккумуляторах устанавливаются ТЭНы, которые работают в ночное время при отсутствии электрической нагрузки на освещение. </w:t>
      </w:r>
    </w:p>
    <w:p>
      <w:pPr>
        <w:pStyle w:val="86"/>
        <w:numPr>
          <w:ilvl w:val="0"/>
          <w:numId w:val="0"/>
        </w:numPr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с.Нагалык,д.д. Нуху-Нур,Еленинск,Вершининск,Тыпхысыр.</w:t>
      </w:r>
      <w:r>
        <w:rPr>
          <w:rFonts w:ascii="Times New Roman" w:hAnsi="Times New Roman" w:cs="Times New Roman"/>
        </w:rPr>
        <w:t xml:space="preserve"> Теплоснабжение общественно-административной и жилой  застройки в этих деревнях  сохраняется печное, а также от индивидуальных котельных – на твердом и газовом топливе.</w:t>
      </w:r>
    </w:p>
    <w:p>
      <w:pPr>
        <w:pStyle w:val="85"/>
        <w:tabs>
          <w:tab w:val="left" w:pos="0"/>
          <w:tab w:val="left" w:pos="720"/>
        </w:tabs>
        <w:spacing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Times New Roman" w:cs="Times New Roman"/>
          <w:bCs/>
          <w:position w:val="0"/>
          <w:sz w:val="24"/>
          <w:u w:val="single"/>
        </w:rPr>
        <w:t>Тепловые сети.</w:t>
      </w:r>
      <w:r>
        <w:rPr>
          <w:rFonts w:ascii="Times New Roman" w:hAnsi="Times New Roman" w:cs="Times New Roman"/>
          <w:b w:val="0"/>
          <w:sz w:val="24"/>
        </w:rPr>
        <w:t>В с. Нагалык, где проектируется централизованное теплоснабжение, предусматривается прокладка магистральных тепловых сетей. Проектируемые тепловые сети  свяжут реконструируемую  котельную с абонентами</w:t>
      </w:r>
      <w:r>
        <w:rPr>
          <w:rFonts w:ascii="Times New Roman" w:hAnsi="Times New Roman" w:cs="Times New Roman"/>
          <w:sz w:val="24"/>
        </w:rPr>
        <w:t>.</w:t>
      </w:r>
    </w:p>
    <w:p>
      <w:pPr>
        <w:tabs>
          <w:tab w:val="left" w:pos="0"/>
        </w:tabs>
        <w:ind w:firstLine="709"/>
        <w:rPr>
          <w:rFonts w:ascii="Times New Roman" w:hAnsi="Times New Roman" w:eastAsia="Lucida Sans Unicode" w:cs="Times New Roman"/>
          <w:sz w:val="24"/>
          <w:szCs w:val="24"/>
        </w:rPr>
      </w:pPr>
      <w:r>
        <w:rPr>
          <w:rFonts w:ascii="Times New Roman" w:hAnsi="Times New Roman" w:eastAsia="Lucida Sans Unicode" w:cs="Times New Roman"/>
          <w:sz w:val="24"/>
          <w:szCs w:val="24"/>
        </w:rPr>
        <w:t>Трубопроводы магистральной теплосети прокладываются бесканально в пенополиуретановой изоляции и полиэтиленовой оболочке. Глубина заложения  0,7 – 1,0 м   до верха оболочки бесканальной прокладки.  Проектируемая система магистральных и внутриквартальных сетей тупиковая, двухтрубная. Для прокладки тепловых сетей применяются трубы стальные электросварные по ГОСТ 10704-91*. Компенсация тепловых удлинений производится П-образными компенсаторами и использованием самокомпенсации углов поворота. Воздухоудаление из тепловой сети осуществляется через патрубки с вентилями в верхних точках сети. Опорожнение трассы производится через патрубки с арматурой и сбросом в дренажные колодцы через дренажный трубопровод, с последующим откачиванием дренажными насосами.</w:t>
      </w:r>
    </w:p>
    <w:p>
      <w:pPr>
        <w:tabs>
          <w:tab w:val="left" w:pos="0"/>
        </w:tabs>
        <w:ind w:firstLine="709"/>
        <w:rPr>
          <w:rFonts w:ascii="Times New Roman" w:hAnsi="Times New Roman" w:eastAsia="Lucida Sans Unicode" w:cs="Times New Roman"/>
          <w:sz w:val="24"/>
          <w:szCs w:val="24"/>
        </w:rPr>
      </w:pPr>
      <w:r>
        <w:rPr>
          <w:rFonts w:ascii="Times New Roman" w:hAnsi="Times New Roman" w:eastAsia="Lucida Sans Unicode" w:cs="Times New Roman"/>
          <w:sz w:val="24"/>
          <w:szCs w:val="24"/>
        </w:rPr>
        <w:t>В системе теплоснабжения предусматривается центральное качественное регулирование отпуска тепла по отопительному графику. Подключение  потребителей от котельных зависимое. Приготовление воды на нужды горячего водоснабжения предусматривается в индивидуальных тепловых пунктах потребителей.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Солнечное теплоснабжение.</w:t>
      </w:r>
      <w:r>
        <w:rPr>
          <w:rFonts w:ascii="Times New Roman" w:hAnsi="Times New Roman" w:cs="Times New Roman"/>
          <w:sz w:val="24"/>
          <w:szCs w:val="24"/>
        </w:rPr>
        <w:t>Наиболее перспективным в условиях возрастающих требований к охране окружающей среды и энергосбережению является использование солнечных коллекторов. Ввиду своей автономности солнечные коллектора могут устанавливаться индивидуально на каждое здание, при этом нет необходимости дополнительного устройства зданий,  сооружений и сетей, как для котлоагрегатов.</w:t>
      </w:r>
    </w:p>
    <w:p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Солнечные коллектора размещаются на фасадах или кровле здания, не занимая полезной площади. В период, когда водопотребление незначительно, горячая вода аккумулируется в баках-аккумуляторах. При больших расходах воды водоразбор производится из баков. </w:t>
      </w:r>
    </w:p>
    <w:p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резерва в баках-аккумуляторах устанавливаются ТЭНы, которые работают в ночное время при отсутствии электрической нагрузки на освещение</w:t>
      </w:r>
    </w:p>
    <w:p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Преимуществами использования солнечных коллекторов  являются:</w:t>
      </w:r>
    </w:p>
    <w:p>
      <w:pPr>
        <w:widowControl w:val="0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относительно низких затратах вырабатывается большое количество тепловой энергии;</w:t>
      </w:r>
    </w:p>
    <w:p>
      <w:pPr>
        <w:widowControl w:val="0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являются автономными и не требуют постоянного дежурного персонала, что позволит сократить эксплуатационные затраты;</w:t>
      </w:r>
    </w:p>
    <w:p>
      <w:pPr>
        <w:widowControl w:val="0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теплосетей, в которых происходят значительные потери тепла при транспортировке теплоносителя;</w:t>
      </w:r>
    </w:p>
    <w:p>
      <w:pPr>
        <w:widowControl w:val="0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энергии идут не на выработку тепла, как в электронагревателе, а только на перемещение хладагента по системе.</w:t>
      </w: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12.2-1  Тепловые сети</w:t>
      </w:r>
    </w:p>
    <w:tbl>
      <w:tblPr>
        <w:tblStyle w:val="12"/>
        <w:tblW w:w="398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778"/>
        <w:gridCol w:w="1256"/>
        <w:gridCol w:w="2171"/>
        <w:gridCol w:w="1256"/>
        <w:gridCol w:w="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pct"/>
          <w:trHeight w:val="273" w:hRule="atLeast"/>
        </w:trPr>
        <w:tc>
          <w:tcPr>
            <w:tcW w:w="4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5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сетей в 2-х трубном исчислении км.</w:t>
            </w:r>
          </w:p>
        </w:tc>
        <w:tc>
          <w:tcPr>
            <w:tcW w:w="7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 до 200 мм</w:t>
            </w:r>
          </w:p>
        </w:tc>
        <w:tc>
          <w:tcPr>
            <w:tcW w:w="269" w:type="pct"/>
            <w:vMerge w:val="restart"/>
            <w:tcBorders>
              <w:top w:val="nil"/>
              <w:lef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ветхие</w:t>
            </w:r>
          </w:p>
        </w:tc>
        <w:tc>
          <w:tcPr>
            <w:tcW w:w="71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" w:type="pct"/>
          <w:trHeight w:val="288" w:hRule="atLeast"/>
        </w:trPr>
        <w:tc>
          <w:tcPr>
            <w:tcW w:w="4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с.Нагалык СОШ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Проектные предложения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перспективу, при подаче в поселение природного газа рекомендуется перевод котельных на газовое топливо.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Централизованное теплоснабжение будет осуществляться только для общественной застройки, для индивидуальной застройки рекомендуется использование локальных теплоисточников.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 потребителей поселения намечается в следующих направлениях:</w:t>
      </w:r>
    </w:p>
    <w:p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энергосберегающих</w:t>
      </w:r>
      <w:r>
        <w:rPr>
          <w:rFonts w:ascii="Times New Roman" w:hAnsi="Times New Roman"/>
          <w:sz w:val="24"/>
          <w:szCs w:val="24"/>
        </w:rPr>
        <w:t xml:space="preserve"> программ;</w:t>
      </w:r>
    </w:p>
    <w:p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дальнейшем, при подаче в поселение природного газа, перевод индивидуальных отопительных источников потребителей на газовое топливо;</w:t>
      </w:r>
    </w:p>
    <w:p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Теплоснабжение промышленных потребителей будет осуществляться от собственных новых котельных.</w:t>
      </w:r>
    </w:p>
    <w:p>
      <w:pPr>
        <w:pStyle w:val="46"/>
      </w:pPr>
      <w:r>
        <w:tab/>
      </w:r>
    </w:p>
    <w:p>
      <w:p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2.1.1. Программа в сфере тепло-энергоснабжения.</w:t>
      </w:r>
      <w:bookmarkStart w:id="5" w:name="_Toc342642124"/>
    </w:p>
    <w:p>
      <w:pPr>
        <w:ind w:right="-18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Электроснабжение</w:t>
      </w:r>
      <w:bookmarkEnd w:id="5"/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228"/>
        <w:gridCol w:w="1776"/>
        <w:gridCol w:w="1968"/>
        <w:gridCol w:w="2122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tblHeader/>
        </w:trPr>
        <w:tc>
          <w:tcPr>
            <w:tcW w:w="249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11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93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местоположение, функциональная зона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077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49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 границах поселения электроснабжения</w:t>
            </w:r>
          </w:p>
        </w:tc>
        <w:tc>
          <w:tcPr>
            <w:tcW w:w="806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 и ВЛ 10 кВ</w:t>
            </w:r>
          </w:p>
        </w:tc>
        <w:tc>
          <w:tcPr>
            <w:tcW w:w="893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по мере износа</w:t>
            </w:r>
          </w:p>
        </w:tc>
        <w:tc>
          <w:tcPr>
            <w:tcW w:w="963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инженерной инфраструктуры (для КТП)</w:t>
            </w:r>
          </w:p>
        </w:tc>
        <w:tc>
          <w:tcPr>
            <w:tcW w:w="1077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СанПиН 2.2.1/2.1.1.1200-03 «Санитарно-защитные зоны и санитарная классификация предприятий, сооружений и иных объектов» СЗЗ для трансформаторных подстанций не определены. В каждом конкретном случае размер защитной зоны устанавливается отдельно</w:t>
            </w:r>
          </w:p>
        </w:tc>
      </w:tr>
    </w:tbl>
    <w:p>
      <w:pPr>
        <w:pStyle w:val="4"/>
        <w:rPr>
          <w:rFonts w:ascii="Times New Roman" w:hAnsi="Times New Roman" w:cs="Times New Roman"/>
          <w:sz w:val="24"/>
          <w:szCs w:val="24"/>
        </w:rPr>
      </w:pPr>
      <w:bookmarkStart w:id="6" w:name="_Toc342642125"/>
      <w:r>
        <w:rPr>
          <w:rFonts w:ascii="Times New Roman" w:hAnsi="Times New Roman" w:cs="Times New Roman"/>
          <w:sz w:val="24"/>
          <w:szCs w:val="24"/>
        </w:rPr>
        <w:t>Теплоснабжение</w:t>
      </w:r>
      <w:bookmarkEnd w:id="6"/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518"/>
        <w:gridCol w:w="2003"/>
        <w:gridCol w:w="1677"/>
        <w:gridCol w:w="2948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" w:type="pct"/>
            <w:shd w:val="clear" w:color="auto" w:fill="auto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0" w:type="pct"/>
            <w:gridSpan w:val="5"/>
            <w:shd w:val="clear" w:color="auto" w:fill="auto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теплоснабжения в границах населенных пунктов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автономные источники тепла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автономныетеплогенераторы (возможно использование встроенных современных автономных источников тепла (встроенных, пристроенных, крышных), работающих на твердом топливе, газе).</w:t>
            </w:r>
          </w:p>
        </w:tc>
        <w:tc>
          <w:tcPr>
            <w:tcW w:w="1338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093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Санитарно-защитные зоны от автономныхтеплогенераторов (расчетные)</w:t>
            </w:r>
          </w:p>
        </w:tc>
      </w:tr>
    </w:tbl>
    <w:p>
      <w:pPr>
        <w:pStyle w:val="4"/>
        <w:rPr>
          <w:rFonts w:ascii="Times New Roman" w:hAnsi="Times New Roman" w:cs="Times New Roman"/>
          <w:sz w:val="24"/>
          <w:szCs w:val="24"/>
        </w:rPr>
      </w:pPr>
      <w:bookmarkStart w:id="7" w:name="_Toc332987386"/>
      <w:bookmarkStart w:id="8" w:name="_Toc332990343"/>
      <w:bookmarkStart w:id="9" w:name="_Toc332992364"/>
      <w:bookmarkStart w:id="10" w:name="_Toc342642126"/>
      <w:r>
        <w:rPr>
          <w:rFonts w:ascii="Times New Roman" w:hAnsi="Times New Roman" w:cs="Times New Roman"/>
          <w:sz w:val="24"/>
          <w:szCs w:val="24"/>
        </w:rPr>
        <w:t>Газоснабжение</w:t>
      </w:r>
      <w:bookmarkEnd w:id="7"/>
      <w:bookmarkEnd w:id="8"/>
      <w:bookmarkEnd w:id="9"/>
      <w:bookmarkEnd w:id="10"/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248"/>
        <w:gridCol w:w="1643"/>
        <w:gridCol w:w="2120"/>
        <w:gridCol w:w="2741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82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5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79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местоположение - функциональная зона </w:t>
            </w:r>
          </w:p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271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82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8" w:type="pct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Расчетный срок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82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газоснабжения в границах населенных пунктов поселения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Газораспределительный пункт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Строительство.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и протяжённость газораспределительной сети, количество и тип газорегуляторной установки должны быть уточнены в проекте газоснабжения и газификации поселения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инженерной инфраструктуры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газораспределительных пунктов)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охранные зоны:</w:t>
            </w:r>
          </w:p>
          <w:p>
            <w:pPr>
              <w:numPr>
                <w:ilvl w:val="0"/>
                <w:numId w:val="12"/>
              </w:numPr>
              <w:tabs>
                <w:tab w:val="left" w:pos="396"/>
                <w:tab w:val="clear" w:pos="720"/>
              </w:tabs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газопроводов от 2 до 3 метров,</w:t>
            </w:r>
          </w:p>
          <w:p>
            <w:pPr>
              <w:numPr>
                <w:ilvl w:val="0"/>
                <w:numId w:val="12"/>
              </w:numPr>
              <w:tabs>
                <w:tab w:val="left" w:pos="396"/>
                <w:tab w:val="clear" w:pos="720"/>
              </w:tabs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отдельно стоящих газорегуляторных пунктов - 10 метров от границ объекта;</w:t>
            </w:r>
          </w:p>
          <w:p>
            <w:pPr>
              <w:numPr>
                <w:ilvl w:val="0"/>
                <w:numId w:val="12"/>
              </w:numPr>
              <w:tabs>
                <w:tab w:val="left" w:pos="396"/>
                <w:tab w:val="clear" w:pos="720"/>
              </w:tabs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трасс межпоселковых газопроводов, проходящих по лесам и древесно - кустарниковой растительности, - в виде просек шириной 6 метров, по 3 метра с каждой стороны газопровода.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82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979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2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5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979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3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3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3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Анализ существующей системы водоснабжения</w:t>
      </w:r>
    </w:p>
    <w:p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 в населенных пунктах МО «Нагалык» хозяйственно-питьевое водоснабжение осуществляется, в основном, децентрализовано. 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предоставленных данных Администрацией МО «Нагалык» перечень сооружений водопроводного хозяйства представлен в следующей таблице.</w:t>
      </w:r>
    </w:p>
    <w:p>
      <w:pPr>
        <w:tabs>
          <w:tab w:val="left" w:pos="284"/>
        </w:tabs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сооружений водоснабжения МО «Нагалык»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водоснабжение населенных пунктов и хозяйственных объектов МО «Нагалык» базируется за счет эксплуатации  одиночных водозаборных скважин  на участках недр с неутвержденными запасами подземных вод. В пределах населенных пунктов поселения  пробурено 6 разведочно-эксплуатационных скважин (табл. 3).             </w:t>
      </w: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12"/>
        <w:tblW w:w="10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908"/>
        <w:gridCol w:w="900"/>
        <w:gridCol w:w="4226"/>
        <w:gridCol w:w="108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Нас.пункт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Кол-во населения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Кол-во сква-жин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Эксплуатируемый водоносный горизонт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Глубина скважин,м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Дебит скважин л/сек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с. Нагалык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527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Песчаники трещиноватые средне-верхнего кембрия верхоленской свиты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80-110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1,7-2,7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д.Нуху-Нур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Доломиты ангарской свиты нижнего кембрия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д. Еленинск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Известняки средне-нижней юры верхоленской свиты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98-115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2,5-3,3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д. Вершининск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Песчаники трещиноватые средне-верхнего кембрия верхоленской свиты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д.Тыпхысыр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90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3,0</w:t>
            </w:r>
          </w:p>
        </w:tc>
      </w:tr>
    </w:tbl>
    <w:p>
      <w:pPr>
        <w:pStyle w:val="23"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Централизованного холодного водоснабжения  в поселении нет.  Водоснабжение осуществляется от одиночных артезианских скважин с водонапорными башнями, каждая из которых обслуживает группу зданий и предприятий. Подземные воды в скважинах  практически по всем  показателям соответствуют ГОСТу  «Вода питьевая».  </w:t>
      </w:r>
    </w:p>
    <w:p>
      <w:pPr>
        <w:pStyle w:val="23"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Существующие скважины расположены практически повсеместно в жилой застройке, не имеют зон санитарной охраны. Очистка, обеззараживание воды  производится. </w:t>
      </w:r>
    </w:p>
    <w:p>
      <w:pPr>
        <w:pStyle w:val="23"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потребителями услуг водоснабжения и водоотведения является население, доля которого в общем объеме потребления составляет около 89%; 8% приходится на бюджетофинансируемые организации и 2-3% на долю промышленных и прочих коммерческих потребителей услуг. Меньше 10% потребителей имеют установленные счетчики на получаемые услуги по водоснабжению. Расчет в основном производится на основе утвержденных нормативов потребления. </w:t>
      </w:r>
    </w:p>
    <w:p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 недостатками  в обеспечении населения питьевой водой в настоящее время являются:</w:t>
      </w:r>
    </w:p>
    <w:p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централизованных систем водоснабжения;</w:t>
      </w:r>
    </w:p>
    <w:p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зон санитарной охраны на существующих водозаборах;</w:t>
      </w:r>
    </w:p>
    <w:p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-износ и несвоевременное обслуживание существующих систем водоснабжения.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 водоснабжения</w:t>
      </w:r>
    </w:p>
    <w:p>
      <w:pPr>
        <w:pStyle w:val="23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сел МО «Нагалык» предусматривается централизованное холодное водоснабжение населения водой питьевого качества. Расчетная численность населения  составляет: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Нагалык           1 очередь  - 450 чел;  на расчетный срок –450 чел.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Нуху-Нур                1 очередь - 125 чел;   на расчетный срок – 140 чел. </w:t>
      </w:r>
    </w:p>
    <w:p>
      <w:pPr>
        <w:pStyle w:val="2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Еленинск             1 очередь  - 80 чел;  на расчетный срок – 95 чел.</w:t>
      </w:r>
    </w:p>
    <w:p>
      <w:pPr>
        <w:pStyle w:val="2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Вершининск            1 очередь  - 90 чел;  на расчетный срок –90 чел.</w:t>
      </w:r>
    </w:p>
    <w:p>
      <w:pPr>
        <w:pStyle w:val="2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д.Тыпхысыр</w:t>
      </w:r>
    </w:p>
    <w:p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крупным объектам водопотребления существующей и перспективной общественной застройки сел МО «Нагалык» можно отнести школы, детские сады,  кафе, магазины и др.</w:t>
      </w:r>
    </w:p>
    <w:p>
      <w:pPr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водопотребления подразделяются: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хозяйственно-питьевые,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полив улиц, зеленых насаждений,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пожаротушение,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поение скота.</w:t>
      </w:r>
    </w:p>
    <w:p>
      <w:pPr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систем водоснабжения сел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на полив приусадебных участков принят 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/участок один раз в 5 суток и осуществляется от летнего водопровода.</w:t>
      </w:r>
    </w:p>
    <w:p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 воды на поение домашнего скота принят из расчета 80 л на одну голову КРС. </w:t>
      </w:r>
    </w:p>
    <w:p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воды на местную промышленность принят в размере 10 % от суммарного расхода на хозяйственно-питьевые нужды населения.</w:t>
      </w:r>
    </w:p>
    <w:p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Суммарные расходы воды сел МО «Нагалык» представлены в таблице 5                                                                 </w:t>
      </w:r>
    </w:p>
    <w:p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Таблица 4</w:t>
      </w:r>
    </w:p>
    <w:p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Удельное среднесуточное (за год) водопотребление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хозяйственно - питьевые нужды населения</w:t>
      </w:r>
    </w:p>
    <w:tbl>
      <w:tblPr>
        <w:tblStyle w:val="12"/>
        <w:tblW w:w="1006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54"/>
        <w:gridCol w:w="1702"/>
        <w:gridCol w:w="141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жилой застройки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л/сут на 1 жителя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суточной</w:t>
            </w:r>
          </w:p>
          <w:p>
            <w:pPr>
              <w:ind w:left="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неравномер-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очередь строительства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зданиями с водоиспользованием из водоразборных колонок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воды на полив приусадебных участков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раз в 5 суток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на поение скота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Суммарные расходы воды питьевого качества сел МО «Нагалык»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0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00"/>
        <w:gridCol w:w="4037"/>
        <w:gridCol w:w="1440"/>
        <w:gridCol w:w="1126"/>
        <w:gridCol w:w="1574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2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Село</w:t>
            </w:r>
          </w:p>
        </w:tc>
        <w:tc>
          <w:tcPr>
            <w:tcW w:w="4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очередь </w:t>
            </w:r>
          </w:p>
          <w:p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Количество населения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Макс. расход</w:t>
            </w:r>
          </w:p>
          <w:p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м3/сут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Количество населения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Макс. расход</w:t>
            </w:r>
          </w:p>
          <w:p>
            <w:pPr>
              <w:ind w:left="268" w:hanging="9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м3/сут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9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с.  Нагалык</w:t>
            </w: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Застройка зданиями с водоиспользо-ванием из водоразборных колонок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Местная промышленность (10% от расхода на хоз-быт. нужды населения)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1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Полив приусадебных участков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 участков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 участков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8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Поение скота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 голов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 голов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left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firstLine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79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водоснабжения населенных пунктов МО «Нагалык» по степени обеспеченности подачи воды относится к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категории (СНиП 2.04.02-84*).  Источником водоснабжения являются подземные воды, забор которых производится  погружными скважинными насосами. </w:t>
      </w:r>
    </w:p>
    <w:p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Проектные схемы водоснабжения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с. Нагалык, д.Нуху-Нур</w:t>
      </w:r>
      <w:r>
        <w:rPr>
          <w:rFonts w:ascii="Times New Roman" w:hAnsi="Times New Roman" w:cs="Times New Roman"/>
          <w:sz w:val="24"/>
          <w:szCs w:val="24"/>
        </w:rPr>
        <w:t xml:space="preserve"> На первую очередь и расчетный срок водоснабжение существующей и проектируемой  застройки  с.  и д.Еленинск сохраняется от существующих водозаборных скважин. С целью приведения качества воды в соответствие с санитарными нормами, на  водозаборах  предусматриваются  бактерицидные станции с  установками обеззараживания воды УОВ.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расчетный срок программой предусматривается: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деревне Нуху-Нур: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 межевого плана ЗУ и технического плана существующей скважины по улице Школьная,7 -2018г.;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д.Вершиниск: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водонапорной башни – 2018 – 2022гг.;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Пожаротушение предусматривается из пожарных резервуаров. Расположение и количество пожарных резервуаров  определяется  исходя из условия обслуживания ими зданий, находящихся в радиусе 200м. Тушение пожара осуществляется мотопомпами.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расчетный срок программой предусматривается: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деревне Тыпхысыр: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-утепление и капитальный ремонт скважины по ул. Тарасханова,4, - 2018 г.-2020 г.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Пожаротушение предусматривается из пожарных резервуаров. Расположение и количество пожарных резервуаров  определяется  исходя из условия обслуживания ими зданий, находящихся в радиусе 200м. Тушение пожара осуществляется мотопомпами.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Зоны санитарной охраны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водозаборных сооружений сел МО «Нагалык» предусматриваются зоны санитарной охраны. Первый пояс строгого режима охватывает место забора подземных вод и головные водопроводные сооружения: скважины, резервуары. Границы первого пояса скважин проходит на расстоянии 50 м от крайних скважин и 30 м от других сооружений. </w:t>
      </w:r>
    </w:p>
    <w:p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1-го пояса строго воспрещается: проживание людей, посадка высокоствольных деревьев, содержание скота, доступ посторонних лиц, применение ядохимикатов и удобрений, проведение строительных работ без согласования с органами государственного санитарного надзора.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и третий пояса – пояса ограничений.  На территории этих поясов охраняются от загрязнения источники питания  подземных вод и эксплуатационные сооружения водозабора. Границы второго пояса зоны санитарной охраны устанавливаются расчетом, учитывающим время продвижения микробного загрязнения воды до водозабора.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Граница третьего пояса зоны подземного источника водоснабжения определяется расчетом, учитывающим время продвижения химического загрязнения воды до водозабора.</w:t>
      </w:r>
    </w:p>
    <w:p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зон второго и третьего поясов на данном этапе проектирования невозможен из-за отсутствия изысканий по разведке воды. 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и третьем поясах зоны санитарной охраны источника водоснабжения запрещается: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загрязнение территорий нечистотами, мусором, навозом, промышленными отходами и др.;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размещение складов горюче-смазочных материалов, ядохимикатов и минеральных удобрений, накопителей, шлако-хранилищ и других объектов, которые могут вызвать химические загрязнения источников водоснабжения;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размещение кладбищ, скотомогильников, полей ассенизации, полей фильтрации, земледельческих полей орошения, навозохранилищ, силосных траншей, животноводческих и птицеводческих предприятий и других объектов, которые могут вызвать микробные загрязнения источников водоснабжения;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применение удобрений и ядохимикатов. 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санитарные мероприятия, проводимые во втором и третьем  поясах зоны, кроме  этого следует включать: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выявление, тампонаж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регулирование бурения новых скважин;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запрещение закачки отработавших вод в подземные пласты, подземного складирования твердых отходов и разработки недр земли, а также ликвидацию поглощающих скважин и шахтных колодцев, которые могут загрязнить водоносные пласты.</w:t>
      </w:r>
    </w:p>
    <w:bookmarkEnd w:id="3"/>
    <w:bookmarkEnd w:id="4"/>
    <w:p>
      <w:pPr>
        <w:pStyle w:val="46"/>
      </w:pPr>
      <w:r>
        <w:t>2.3. Анализ существующей организации объектов, используемых для утилизации (захоронении) твердых бытовых отходов</w:t>
      </w:r>
    </w:p>
    <w:p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 ФЗ организация сбора и вывоза бытовых отходов относится к полномочиям сельских поселений. </w:t>
      </w:r>
    </w:p>
    <w:p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раздел составлен по материалам, предоставленным администрацией МО «Нагалык» Баяндаевскогорайона.</w:t>
      </w:r>
    </w:p>
    <w:p>
      <w:pPr>
        <w:pStyle w:val="26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по охране земельных ресурсов и санитарной очистке территории.</w:t>
      </w:r>
    </w:p>
    <w:p>
      <w:pPr>
        <w:pStyle w:val="26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«Нагалык» загрязнение почвенного покрова носит локальный характер. Основными очагами загрязнения почв являются места размещения необорудованных свалок бытовых отходов на территории поселения.</w:t>
      </w:r>
    </w:p>
    <w:p>
      <w:pPr>
        <w:pStyle w:val="26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наиболее опасным загрязнителям почв относятся тяжёлые и цветные металлы, ядохимикаты и минеральные удобрения, которые характеризуются сильным токсическим воздействием и способностью накапливаться в живых организмах и почвах. Вместе с речным и поверхностным стоком загрязнённые почвы могут попасть в Байкал. Ежегодное поступление в озеро Байкал смытой почвы составляет более 3 млн. тонн. Крупные объекты энергетики загрязняют почвы прилегающих территорий посредством пылегазовых выбросов в атмосферу. Важнейшим загрязнителем почв является также транспорт. Уберечь земли, подвергающиеся воздействию транспорта от опасности ещё больших загрязнений, могут только специальные охранные мероприятия: технологические, планировочные, административные. Немалый вклад в загрязнение почв вносит коммунальное хозяйство, а именно плохое содержание свалок. Часты случаи самовольного вывоза отходов в естественные углубления рельефа местности, откуда они смываются осадками или текучими водами. Негативные последствия плохого содержания свалок заключаются в загрязнении почвенного покрова и подземных вод на прилегающих территориях (в результате смыва), в создании антисанитарной обстановки и очагов заболеваний, а также в необходимости отчуждения соседних участков под новые свалки, влекущее за собой уничтожение почвенно-растительного слоя  на новых участках. </w:t>
      </w:r>
    </w:p>
    <w:p>
      <w:pPr>
        <w:pStyle w:val="26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Удаление, складирование, обеззараживание и утилизация (переработки) твёрдых и жидких бытовых отходов является важнейшей природоохранной проблемой, с решением которой в значительной мере связано и состояние почвенного покрова.</w:t>
      </w:r>
    </w:p>
    <w:p>
      <w:pPr>
        <w:pStyle w:val="88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Натерритории МО «Нагалык» размещено четыре кладбища традиционного захоронения, ориентировочный размер СЗЗ соблюдается и составляет 50м.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Для утилизации биологических отходов на территории МО севернее села Нагалык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имеется</w:t>
      </w:r>
      <w:r>
        <w:rPr>
          <w:rFonts w:ascii="Times New Roman" w:hAnsi="Times New Roman" w:cs="Times New Roman"/>
          <w:b w:val="0"/>
          <w:sz w:val="24"/>
          <w:szCs w:val="24"/>
        </w:rPr>
        <w:t>скотомогильник, расстояние от скотомогильника до жилой застройки составляет 1000м, что соответствует п. 7.1.12 САНПИН 2.2.1/2.1.1.1200-03 "САНИТАРНО-ЗАЩИТНЫЕ ЗОНЫ И САНИТАРНАЯ КЛАССИФИКАЦИЯ ПРЕДПРИЯТИЙ, СООРУЖЕНИЙ И ИНЫХ ОБЪЕКТОВ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 w:val="0"/>
          <w:sz w:val="24"/>
          <w:szCs w:val="24"/>
        </w:rPr>
        <w:t>На территории поселения имеется одна не санкционированная свала ТБО., существующая свалка расположена севернее села Нагалык в 1000 м от села.</w:t>
      </w:r>
    </w:p>
    <w:p>
      <w:pPr>
        <w:pStyle w:val="8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Прогноз образования твердых бытовых отходов на территории МО «Нагалык».</w:t>
      </w:r>
    </w:p>
    <w:p>
      <w:pPr>
        <w:pStyle w:val="89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(норма накопления ТБО на 1 чел. 700кг/год)</w:t>
      </w:r>
    </w:p>
    <w:tbl>
      <w:tblPr>
        <w:tblStyle w:val="12"/>
        <w:tblW w:w="9756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419"/>
        <w:gridCol w:w="1276"/>
        <w:gridCol w:w="1419"/>
        <w:gridCol w:w="1418"/>
        <w:gridCol w:w="122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tblHeader/>
        </w:trPr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населенного</w:t>
            </w:r>
          </w:p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ТБО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tblHeader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34" w:right="-108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 положение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w w:val="106"/>
                <w:sz w:val="24"/>
                <w:szCs w:val="24"/>
              </w:rPr>
              <w:t>На 1 очередь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34" w:right="-108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Сущ.</w:t>
            </w:r>
          </w:p>
          <w:p>
            <w:pPr>
              <w:pStyle w:val="89"/>
              <w:spacing w:line="240" w:lineRule="auto"/>
              <w:ind w:left="34" w:right="-108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w w:val="106"/>
                <w:sz w:val="24"/>
                <w:szCs w:val="24"/>
              </w:rPr>
              <w:t>На 1 очередь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249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84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с.Нагалык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368,9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84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д.Нуху-Нур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84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Еленинск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д.Вершининск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д.Тыпхысыр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536,2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536,2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9"/>
              <w:spacing w:line="240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767</w:t>
            </w:r>
          </w:p>
        </w:tc>
      </w:tr>
    </w:tbl>
    <w:p>
      <w:pPr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к расчетному сроку, на территории МО «Нагалык» прогнозируется рост образования твердых бытовых отходов на 230,8%.</w:t>
      </w:r>
    </w:p>
    <w:p>
      <w:pPr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Проектные предложения по санитарной очистке территории: </w:t>
      </w:r>
    </w:p>
    <w:p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Рекультивация одной  не санкционированных мест захоронения отходов на территории муниципального образования (с. Нагалык). </w:t>
      </w:r>
    </w:p>
    <w:p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Биологические отходы  МО «Нагалык» предусматривается размещать в существующем скотомогильнике расположенном на территории МО «Баяндай».</w:t>
      </w:r>
    </w:p>
    <w:p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Проектом предусматривается  вывоз ТБО осуществлять на проектируемую Мусороперегрузочную станцию расположенную в 1000 м на северо-западе от с. Нагалык, затем отходы вывозятся на МСС «Баяндай». </w:t>
      </w:r>
    </w:p>
    <w:p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Внедрения планово-регулярной очистки территории.</w:t>
      </w:r>
      <w:r>
        <w:rPr>
          <w:rFonts w:ascii="Times New Roman" w:hAnsi="Times New Roman" w:cs="Times New Roman"/>
          <w:sz w:val="24"/>
          <w:szCs w:val="24"/>
        </w:rPr>
        <w:t>Организация системы вывоза с территорий домовладений ТБО летом должны вывозиться не реже одного раза в три дня, а зимой – 2 раза в неделю; По мере и роста мощности коммунального транспорта по очистке сроки хранения ТБО должны быть снижены и доведены до 1-2 дней в течение круглого года, в первую очередь в крупных владениях.</w:t>
      </w:r>
    </w:p>
    <w:p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удаление бытовых отходов осуществляется по планово-регулярной системе в сроки, предусмотренные санитарными правилами по утвержденным графикам, независимо от заявок жилищных и других обслуживаемых организаций. Сбор и удаление жидких отходов не входит в планово-регулярную систему очистки. Удаление бытовых отходов по планово-регулярной системе осуществляется коммунальными предприятиями по уборке на договорных началах, для чего в них сосредотачивается весь специальный автотранспорт – мусоровозы и ассенизационные машины. Договор на удаление бытовых отходов с жилищными и другими организациями, подлежащими обслуживанию по планово-регулярной системе, заключается ежегодно. При планово- регулярной системе объем работ по удалению бытовых отходов устанавливается на основании среднегодовых норм накопления на одного проживающего или другую расчетную единицу (для организации).</w:t>
      </w:r>
    </w:p>
    <w:p>
      <w:pPr>
        <w:pStyle w:val="87"/>
        <w:spacing w:line="276" w:lineRule="auto"/>
        <w:ind w:firstLine="113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Планово-регулярная система включает в себя:</w:t>
      </w:r>
    </w:p>
    <w:p>
      <w:pPr>
        <w:pStyle w:val="87"/>
        <w:numPr>
          <w:ilvl w:val="0"/>
          <w:numId w:val="15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организацию сбора и временного хранения бытовых отходов в местах их образования;</w:t>
      </w:r>
    </w:p>
    <w:p>
      <w:pPr>
        <w:pStyle w:val="87"/>
        <w:numPr>
          <w:ilvl w:val="0"/>
          <w:numId w:val="15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удаление бытовых отходов с территорий домовладений и организаций;</w:t>
      </w:r>
    </w:p>
    <w:p>
      <w:pPr>
        <w:pStyle w:val="87"/>
        <w:numPr>
          <w:ilvl w:val="0"/>
          <w:numId w:val="15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осуществление обезвреживания и утилизации бытовых отходов.</w:t>
      </w:r>
    </w:p>
    <w:p>
      <w:pPr>
        <w:pStyle w:val="87"/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 указанные мероприятия взаимообусловлены и должны рассматриваться, планироваться и осуществляться комплексно. В обязанность коммунальных предприятий по уборке входит своевременное удаление бытовых отходов, а также их обезвреживание. В обязанность жилищно-эксплуатационных и других организаций, обслуживаемых по планово-регулярной системе, входит организация сбора и хранения бытовых отходов до их удаления и обеспечение условий нормальной работы спецавтотранспорта.</w:t>
      </w:r>
    </w:p>
    <w:p>
      <w:pPr>
        <w:pStyle w:val="87"/>
        <w:spacing w:line="276" w:lineRule="auto"/>
        <w:ind w:firstLine="709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Периодичность вывоза бытовых отходов</w:t>
      </w:r>
    </w:p>
    <w:p>
      <w:pPr>
        <w:pStyle w:val="87"/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Периодичность вывоза бытовых отходов устанавливается по согласованию с Роспотребнадзором и утверждается администрацией района. Обычно устанавливаются следующие сроки удаления бытовых отходов:</w:t>
      </w:r>
    </w:p>
    <w:p>
      <w:pPr>
        <w:pStyle w:val="87"/>
        <w:numPr>
          <w:ilvl w:val="0"/>
          <w:numId w:val="16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первом этапе внедрения системы вывоза с территорий домовладений ТБО летом должны вывозиться не реже одного раза в три дня, а зимой – 2 раза в неделю;</w:t>
      </w:r>
    </w:p>
    <w:p>
      <w:pPr>
        <w:pStyle w:val="87"/>
        <w:spacing w:line="276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мере внедрения планово-регулярной очистки и роста мощности коммунального транспорта по очистке сроки хранения ТБО должны быть снижены и доведены до 1-2 дней в течение круглого года, в первую очередь в крупных владениях.</w:t>
      </w:r>
    </w:p>
    <w:p>
      <w:pPr>
        <w:pStyle w:val="87"/>
        <w:numPr>
          <w:ilvl w:val="0"/>
          <w:numId w:val="16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нечистоты и помои из неканализованных домовладений вывозятся по мере накопления по заявкам обслуживаемых организаций;</w:t>
      </w:r>
    </w:p>
    <w:p>
      <w:pPr>
        <w:pStyle w:val="87"/>
        <w:numPr>
          <w:ilvl w:val="0"/>
          <w:numId w:val="16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крупногабаритный мусор и мусор от текущего ремонта домов, а также шлак от местных котельных вывозятся по мере накопления.</w:t>
      </w:r>
    </w:p>
    <w:p>
      <w:pPr>
        <w:pStyle w:val="87"/>
        <w:numPr>
          <w:ilvl w:val="0"/>
          <w:numId w:val="16"/>
        </w:numPr>
        <w:spacing w:line="276" w:lineRule="auto"/>
        <w:jc w:val="both"/>
        <w:rPr>
          <w:b w:val="0"/>
          <w:sz w:val="24"/>
          <w:szCs w:val="24"/>
        </w:rPr>
      </w:pPr>
    </w:p>
    <w:p>
      <w:pPr>
        <w:pStyle w:val="46"/>
      </w:pPr>
      <w:r>
        <w:t>2.5. Анализ существующего состояния дорожной сети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инвестиционных проектов в сфере дорожного строительства  муниципального образования «</w:t>
      </w:r>
      <w:r>
        <w:rPr>
          <w:rFonts w:ascii="Times New Roman" w:hAnsi="Times New Roman"/>
        </w:rPr>
        <w:t>Нагалык</w:t>
      </w:r>
      <w:r>
        <w:rPr>
          <w:rFonts w:ascii="Times New Roman" w:hAnsi="Times New Roman"/>
          <w:sz w:val="24"/>
          <w:szCs w:val="24"/>
        </w:rPr>
        <w:t>» на 2018 -2020 годы (реконструкция и строительство дорог) отражена в муниципальной целевой программе «Развитие автомобильных дорог общего пользования местного значения в муниципальном образовании «Нагалык», утвержденном Постановлением главы администрации  МО «Нагалык» № 09 от 18.05.2011г.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ФИНАНСИРОВАНИЯ НА РЕМОНТ ВНУТРЕНОСЕЛЕНЧЕСКИХ ДОРОГ НА ТЕРРИТОРИИ МУНИЦИПАЛЬНОГО ОБРАЗОВАНИЯ «НАГАЛЫК»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36"/>
        <w:tblW w:w="106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164"/>
        <w:gridCol w:w="1195"/>
        <w:gridCol w:w="1461"/>
        <w:gridCol w:w="1298"/>
        <w:gridCol w:w="1298"/>
        <w:gridCol w:w="1483"/>
        <w:gridCol w:w="1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№ п/п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Протяжен</w:t>
            </w:r>
          </w:p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ность, м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№ и дата заключения экспертизы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Стоимость объекта, тыс.руб.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Финанси</w:t>
            </w:r>
          </w:p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рование из областного бюджета тыс.руб.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Финанси</w:t>
            </w:r>
          </w:p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рование из районного бюджета тыс.руб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Финансирование из местного бюджета тыс.руб.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0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2018 – 2025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8550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 2225,0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 2225,0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 Улицы        с.Нагалык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5850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 1748,0</w:t>
            </w:r>
          </w:p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0,0</w:t>
            </w:r>
          </w:p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0,0</w:t>
            </w:r>
          </w:p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 1748,0</w:t>
            </w:r>
          </w:p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Улицы д.Нухунур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1550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215,0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215,0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Улицы д.Еленинск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1150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262,0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262,0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2026 - 2032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8950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 xml:space="preserve">         2293,0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2293,0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Улицы  с.Нагалык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6250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  1866,0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  1866,0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Улицы д.Нухунур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1550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205,0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205,0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Улицы д.Еленинск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1150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222,0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56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222,0</w:t>
            </w:r>
          </w:p>
        </w:tc>
      </w:tr>
    </w:tbl>
    <w:p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Транспортно-планировочный каркас территории образуют автомобильные дороги общего пользования местного и регионального значения, которые связывают населенные пункты муниципального образования с административным центром района с. Баяндай.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дорог на территории населенных пунктов МО «Нагалык» составляет 13580 м. Из них имеют усовершенствованное покрытие: 3820 км – асфальт;200 км.– грунтовое покрытие; 9560 км.-гравийное.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Износ дорог составляет 65 %, наблюдаются дефекты дорожного покрытия, разрушение проезжих частей автомобильных дорог.</w:t>
      </w:r>
    </w:p>
    <w:p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Основные недостатки автодорожной сети:</w:t>
      </w:r>
    </w:p>
    <w:p>
      <w:pPr>
        <w:widowControl w:val="0"/>
        <w:numPr>
          <w:ilvl w:val="5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низкое транспортно-эксплуатационное состояние дорог, наличие значительных дефектов и 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>
      <w:pPr>
        <w:widowControl w:val="0"/>
        <w:numPr>
          <w:ilvl w:val="5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дорог с грунтовым покрытием;</w:t>
      </w:r>
    </w:p>
    <w:p>
      <w:pPr>
        <w:widowControl w:val="0"/>
        <w:numPr>
          <w:ilvl w:val="5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  <w:bookmarkStart w:id="11" w:name="_Toc342642120"/>
    </w:p>
    <w:p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2.5.1. Проектирование транспортной инфраструктур</w:t>
      </w:r>
      <w:bookmarkEnd w:id="11"/>
      <w:r>
        <w:rPr>
          <w:rFonts w:ascii="Times New Roman" w:hAnsi="Times New Roman" w:cs="Times New Roman"/>
          <w:color w:val="auto"/>
          <w:sz w:val="24"/>
          <w:szCs w:val="24"/>
        </w:rPr>
        <w:t>ы.</w:t>
      </w:r>
    </w:p>
    <w:p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органов местного самоуправления в развитии транспортной инфраструктуры - это 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а также создание условий для предоставления транспортных услуг населению и организация  транспортного обслуживания населения в границах поселения.</w:t>
      </w:r>
    </w:p>
    <w:p>
      <w:pPr>
        <w:spacing w:after="0" w:line="360" w:lineRule="auto"/>
        <w:ind w:left="709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Перечень мероприятий по развитию транспортной инфраструктуры</w:t>
      </w:r>
    </w:p>
    <w:p>
      <w:pPr>
        <w:pStyle w:val="5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Строительство автомобильных дорог местного значения</w:t>
      </w:r>
    </w:p>
    <w:p>
      <w:pPr>
        <w:pStyle w:val="5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и капитальный ремонт дорог и мостов</w:t>
      </w:r>
    </w:p>
    <w:p>
      <w:pPr>
        <w:pStyle w:val="5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транспортно-эксплуатационных показателей сети автомобильных дорог поселения.</w:t>
      </w:r>
    </w:p>
    <w:p>
      <w:pPr>
        <w:pStyle w:val="56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Приобретение, установка и замена дорожных знаков на улично-дорожной части</w:t>
      </w:r>
    </w:p>
    <w:p>
      <w:pPr>
        <w:pStyle w:val="56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песочно-гравийного покрытия проезжей части улиц сельских населенных пунктов</w:t>
      </w:r>
    </w:p>
    <w:p>
      <w:pPr>
        <w:pStyle w:val="5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мест стоянок для временного хранения автомобилей при объектах общественно-делового назначения.</w:t>
      </w:r>
    </w:p>
    <w:p>
      <w:pPr>
        <w:pStyle w:val="56"/>
        <w:numPr>
          <w:ilvl w:val="0"/>
          <w:numId w:val="18"/>
        </w:num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улично-дорожной сети:</w:t>
      </w:r>
    </w:p>
    <w:p>
      <w:pPr>
        <w:tabs>
          <w:tab w:val="left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отсыпка грунтовой дороги щебнем;</w:t>
      </w:r>
    </w:p>
    <w:p>
      <w:pPr>
        <w:tabs>
          <w:tab w:val="left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внутрипоселенческих дорог;</w:t>
      </w:r>
    </w:p>
    <w:p>
      <w:pPr>
        <w:tabs>
          <w:tab w:val="left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дорожного полотна с твердым покрытием;</w:t>
      </w:r>
    </w:p>
    <w:p>
      <w:pPr>
        <w:tabs>
          <w:tab w:val="left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ливневой канализации на улично-дорожной сети;</w:t>
      </w:r>
    </w:p>
    <w:p>
      <w:pPr>
        <w:tabs>
          <w:tab w:val="left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треугольников видимости на основных перекрестках;</w:t>
      </w:r>
    </w:p>
    <w:p>
      <w:pPr>
        <w:tabs>
          <w:tab w:val="left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тротуаров, озеленение, освещение;</w:t>
      </w:r>
    </w:p>
    <w:p>
      <w:pPr>
        <w:tabs>
          <w:tab w:val="left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постепенная замена грунтовых и гравийных покрытий на асфальтобетонное покрытие.</w:t>
      </w:r>
    </w:p>
    <w:p>
      <w:pPr>
        <w:pStyle w:val="46"/>
      </w:pPr>
      <w:r>
        <w:t>2.6. Жилищное строительство и жилищная обеспеченность</w:t>
      </w:r>
    </w:p>
    <w:p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жилищного фонда МО «Нагалык» составляет – 15,5 тыс.м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Жилищная обеспеченность населения низкая – 20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/чел, как и в среднем по району (17,2).</w:t>
      </w:r>
    </w:p>
    <w:p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 все дома – в деревянном исполнении. Средний процент амортизационного износа – 65%. Основной тип жилой застройки МО «Нагалык»  – индивидуальными или двухквартирными жилыми домами. </w:t>
      </w:r>
    </w:p>
    <w:p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Проектные решения:</w:t>
      </w:r>
    </w:p>
    <w:p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генеральном плане МО «Нагалык» принимаются целевые проектные показатели жилищной обеспеченности –  на 1 очередь – 20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/чел, на расчетный срок -  23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/чел. </w:t>
      </w:r>
    </w:p>
    <w:p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населенных пунктах МО «Нагалык»  новое жилищное строительство возможно вести на брошенных пустующих участках.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объём нового жилищного строительства до 2032 года определён в размере 28,9 тыс.м2 общей площади из расчёта жилищной обеспеченности не менее чем 27 м2 общей площади на человека на расчетный срок.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домов нового строительства всего составит порядка 120 штуки (из них - 61 шт. на первую очередь строительства).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жилищное строительство будет вестись преимущественно за счёт уплотнения существующей застройки, строительства на свободных территориях в границах населенных пунктов в существующих кварталах, а также на землях сельскохозяйственного использования.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расчетам изменения параметров функциональных зон МО «Нагалык» площадь жилых зон (населенных пунктов) увеличивается на 112,04га,.что потребует перевода земель сельскохозяйственного использования в земли населенных пунктов.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>
      <w:pPr>
        <w:pStyle w:val="51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>
      <w:pPr>
        <w:pStyle w:val="5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>
      <w:pPr>
        <w:pStyle w:val="5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>
      <w:pPr>
        <w:pStyle w:val="5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>
      <w:pPr>
        <w:pStyle w:val="5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>
      <w:pPr>
        <w:pStyle w:val="5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>
      <w:pPr>
        <w:pStyle w:val="5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инвестиционной программы и расчеты направляются в Думу муниципального образования «</w:t>
      </w:r>
      <w:r>
        <w:rPr>
          <w:rFonts w:ascii="Times New Roman" w:hAnsi="Times New Roman"/>
          <w:sz w:val="24"/>
          <w:szCs w:val="24"/>
        </w:rPr>
        <w:t>Нагалык</w:t>
      </w:r>
      <w:r>
        <w:rPr>
          <w:rFonts w:ascii="Times New Roman" w:hAnsi="Times New Roman" w:cs="Times New Roman"/>
          <w:sz w:val="24"/>
          <w:szCs w:val="24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>
      <w:pPr>
        <w:pStyle w:val="5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>
      <w:pPr>
        <w:pStyle w:val="5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>
      <w:pPr>
        <w:pStyle w:val="46"/>
      </w:pPr>
      <w:r>
        <w:t>4. Организация управления Программой и контроль за ходом ее реализации.</w:t>
      </w:r>
    </w:p>
    <w:p>
      <w:pPr>
        <w:pStyle w:val="46"/>
      </w:pPr>
      <w:r>
        <w:tab/>
      </w:r>
      <w:r>
        <w:t>Стоимость затрат на мероприятия по Программе рассчитана в ценах 2018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>
      <w:pPr>
        <w:pStyle w:val="5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>
      <w:pPr>
        <w:pStyle w:val="5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Программы осуществляется администрацией  муниципального образования «</w:t>
      </w:r>
      <w:r>
        <w:rPr>
          <w:rFonts w:ascii="Times New Roman" w:hAnsi="Times New Roman"/>
          <w:sz w:val="24"/>
          <w:szCs w:val="24"/>
        </w:rPr>
        <w:t>Нагалык</w:t>
      </w:r>
      <w:r>
        <w:rPr>
          <w:rFonts w:ascii="Times New Roman" w:hAnsi="Times New Roman" w:cs="Times New Roman"/>
          <w:sz w:val="24"/>
          <w:szCs w:val="24"/>
        </w:rPr>
        <w:t>» и Думой муниципального образования «</w:t>
      </w:r>
      <w:r>
        <w:rPr>
          <w:rFonts w:ascii="Times New Roman" w:hAnsi="Times New Roman"/>
          <w:sz w:val="24"/>
          <w:szCs w:val="24"/>
        </w:rPr>
        <w:t>Нагалык</w:t>
      </w:r>
      <w:r>
        <w:rPr>
          <w:rFonts w:ascii="Times New Roman" w:hAnsi="Times New Roman" w:cs="Times New Roman"/>
          <w:sz w:val="24"/>
          <w:szCs w:val="24"/>
        </w:rPr>
        <w:t>».</w:t>
      </w:r>
    </w:p>
    <w:p>
      <w:pPr>
        <w:pStyle w:val="5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>
      <w:pPr>
        <w:pStyle w:val="5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>
      <w:pPr>
        <w:pStyle w:val="51"/>
        <w:widowControl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программе комплексного развития                                                                                           коммунальной инфраструктуры                                                                                                        муниципального образования «Нагалык»</w:t>
      </w: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перечень программных мероприятий</w:t>
      </w: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Style w:val="36"/>
        <w:tblW w:w="10257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710"/>
        <w:gridCol w:w="1417"/>
        <w:gridCol w:w="1482"/>
        <w:gridCol w:w="1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1"/>
              <w:widowControl/>
              <w:ind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4710" w:type="dxa"/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>
            <w:pPr>
              <w:pStyle w:val="51"/>
              <w:widowControl/>
              <w:ind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482" w:type="dxa"/>
          </w:tcPr>
          <w:p>
            <w:pPr>
              <w:pStyle w:val="51"/>
              <w:widowControl/>
              <w:ind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2018-2025гг</w:t>
            </w:r>
          </w:p>
        </w:tc>
        <w:tc>
          <w:tcPr>
            <w:tcW w:w="1547" w:type="dxa"/>
          </w:tcPr>
          <w:p>
            <w:pPr>
              <w:pStyle w:val="51"/>
              <w:widowControl/>
              <w:ind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2026-2032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01" w:type="dxa"/>
            <w:tcBorders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bottom w:val="single" w:color="auto" w:sz="4" w:space="0"/>
            </w:tcBorders>
          </w:tcPr>
          <w:p>
            <w:pPr>
              <w:pStyle w:val="51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Модернизация и дальнейшее расширение сети уличного освещения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10,0</w:t>
            </w:r>
          </w:p>
        </w:tc>
        <w:tc>
          <w:tcPr>
            <w:tcW w:w="1547" w:type="dxa"/>
            <w:tcBorders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Текущий ремонт уличного освещения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10,0</w:t>
            </w: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Капитальный ремонт водонапорных башен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10,0</w:t>
            </w: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Текущий ремонт водонаборных башен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10,0</w:t>
            </w: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5,0</w:t>
            </w: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Приобретение запасных водозаборных насосов для  водозаборных скважин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40,0</w:t>
            </w: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20,0</w:t>
            </w: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Зачистка стихийных свалок на территории муниципального образования «Нагалык»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15,0</w:t>
            </w: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8,0</w:t>
            </w: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widowControl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Разработка схем водоснабжения и водоотведения с. Нагалык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10,0</w:t>
            </w: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5,0</w:t>
            </w: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5,0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4910,0</w:t>
            </w: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2225,0</w:t>
            </w: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1"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2685,0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tcBorders>
              <w:top w:val="single" w:color="auto" w:sz="4" w:space="0"/>
            </w:tcBorders>
          </w:tcPr>
          <w:p>
            <w:pPr>
              <w:pStyle w:val="5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color="auto" w:sz="4" w:space="0"/>
            </w:tcBorders>
          </w:tcPr>
          <w:p>
            <w:pPr>
              <w:pStyle w:val="51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pStyle w:val="51"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5045,0</w:t>
            </w:r>
          </w:p>
        </w:tc>
        <w:tc>
          <w:tcPr>
            <w:tcW w:w="1482" w:type="dxa"/>
            <w:tcBorders>
              <w:top w:val="single" w:color="auto" w:sz="4" w:space="0"/>
            </w:tcBorders>
          </w:tcPr>
          <w:p>
            <w:pPr>
              <w:pStyle w:val="51"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2293,0</w:t>
            </w:r>
          </w:p>
        </w:tc>
        <w:tc>
          <w:tcPr>
            <w:tcW w:w="1547" w:type="dxa"/>
            <w:tcBorders>
              <w:top w:val="single" w:color="auto" w:sz="4" w:space="0"/>
            </w:tcBorders>
          </w:tcPr>
          <w:p>
            <w:pPr>
              <w:pStyle w:val="51"/>
              <w:ind w:firstLine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2752,0</w:t>
            </w:r>
          </w:p>
        </w:tc>
      </w:tr>
    </w:tbl>
    <w:p>
      <w:pPr>
        <w:pStyle w:val="51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36"/>
          <w:szCs w:val="36"/>
        </w:rPr>
      </w:pPr>
    </w:p>
    <w:p>
      <w:pPr>
        <w:pStyle w:val="51"/>
        <w:widowControl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/>
    <w:p/>
    <w:p/>
    <w:p/>
    <w:p/>
    <w:sectPr>
      <w:footerReference r:id="rId5" w:type="default"/>
      <w:footerReference r:id="rId6" w:type="even"/>
      <w:pgSz w:w="11906" w:h="16838"/>
      <w:pgMar w:top="540" w:right="566" w:bottom="1276" w:left="540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OpenSymbo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8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30</w:t>
    </w:r>
    <w:r>
      <w:rPr>
        <w:rStyle w:val="16"/>
      </w:rPr>
      <w:fldChar w:fldCharType="end"/>
    </w:r>
  </w:p>
  <w:p>
    <w:pPr>
      <w:pStyle w:val="2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2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D46FD3"/>
    <w:multiLevelType w:val="multilevel"/>
    <w:tmpl w:val="07D46FD3"/>
    <w:lvl w:ilvl="0" w:tentative="0">
      <w:start w:val="1"/>
      <w:numFmt w:val="decimal"/>
      <w:pStyle w:val="47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48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49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2F02801"/>
    <w:multiLevelType w:val="multilevel"/>
    <w:tmpl w:val="12F02801"/>
    <w:lvl w:ilvl="0" w:tentative="0">
      <w:start w:val="1"/>
      <w:numFmt w:val="upperRoman"/>
      <w:lvlText w:val="%1."/>
      <w:lvlJc w:val="right"/>
      <w:pPr>
        <w:ind w:left="1774" w:hanging="1065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B257F"/>
    <w:multiLevelType w:val="multilevel"/>
    <w:tmpl w:val="158B257F"/>
    <w:lvl w:ilvl="0" w:tentative="0">
      <w:start w:val="1"/>
      <w:numFmt w:val="bullet"/>
      <w:pStyle w:val="86"/>
      <w:lvlText w:val=""/>
      <w:lvlJc w:val="left"/>
      <w:pPr>
        <w:tabs>
          <w:tab w:val="left" w:pos="5580"/>
        </w:tabs>
        <w:ind w:left="558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3">
    <w:nsid w:val="1EAE2A20"/>
    <w:multiLevelType w:val="multilevel"/>
    <w:tmpl w:val="1EAE2A2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619E4"/>
    <w:multiLevelType w:val="multilevel"/>
    <w:tmpl w:val="202619E4"/>
    <w:lvl w:ilvl="0" w:tentative="0">
      <w:start w:val="1"/>
      <w:numFmt w:val="bullet"/>
      <w:lvlText w:val="­"/>
      <w:lvlJc w:val="left"/>
      <w:pPr>
        <w:tabs>
          <w:tab w:val="left" w:pos="1260"/>
        </w:tabs>
        <w:ind w:left="1260" w:hanging="360"/>
      </w:pPr>
      <w:rPr>
        <w:rFonts w:hint="default" w:ascii="Courier New" w:hAnsi="Courier New"/>
        <w:sz w:val="24"/>
      </w:rPr>
    </w:lvl>
    <w:lvl w:ilvl="1" w:tentative="0">
      <w:start w:val="1"/>
      <w:numFmt w:val="bullet"/>
      <w:lvlText w:val="·"/>
      <w:lvlJc w:val="left"/>
      <w:pPr>
        <w:tabs>
          <w:tab w:val="left" w:pos="1980"/>
        </w:tabs>
        <w:ind w:left="1980" w:hanging="360"/>
      </w:pPr>
      <w:rPr>
        <w:rFonts w:hint="default" w:ascii="Times New Roman" w:hAnsi="Times New Roman" w:cs="Times New Roman"/>
        <w:sz w:val="24"/>
      </w:rPr>
    </w:lvl>
    <w:lvl w:ilvl="2" w:tentative="0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hint="default" w:ascii="Wingdings" w:hAnsi="Wingdings"/>
      </w:rPr>
    </w:lvl>
  </w:abstractNum>
  <w:abstractNum w:abstractNumId="5">
    <w:nsid w:val="2C655FFA"/>
    <w:multiLevelType w:val="multilevel"/>
    <w:tmpl w:val="2C655FF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2E5C45B5"/>
    <w:multiLevelType w:val="singleLevel"/>
    <w:tmpl w:val="2E5C45B5"/>
    <w:lvl w:ilvl="0" w:tentative="0">
      <w:start w:val="3"/>
      <w:numFmt w:val="bullet"/>
      <w:lvlText w:val="-"/>
      <w:lvlJc w:val="left"/>
      <w:pPr>
        <w:tabs>
          <w:tab w:val="left" w:pos="1211"/>
        </w:tabs>
        <w:ind w:left="1211" w:hanging="360"/>
      </w:pPr>
    </w:lvl>
  </w:abstractNum>
  <w:abstractNum w:abstractNumId="7">
    <w:nsid w:val="3974526A"/>
    <w:multiLevelType w:val="singleLevel"/>
    <w:tmpl w:val="3974526A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8">
    <w:nsid w:val="48DD1B7F"/>
    <w:multiLevelType w:val="multilevel"/>
    <w:tmpl w:val="48DD1B7F"/>
    <w:lvl w:ilvl="0" w:tentative="0">
      <w:start w:val="1"/>
      <w:numFmt w:val="decimal"/>
      <w:lvlText w:val="%1."/>
      <w:lvlJc w:val="left"/>
      <w:pPr>
        <w:tabs>
          <w:tab w:val="left" w:pos="885"/>
        </w:tabs>
        <w:ind w:left="885" w:hanging="465"/>
      </w:pPr>
    </w:lvl>
    <w:lvl w:ilvl="1" w:tentative="0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 w:tentative="0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9">
    <w:nsid w:val="494C234A"/>
    <w:multiLevelType w:val="multilevel"/>
    <w:tmpl w:val="494C234A"/>
    <w:lvl w:ilvl="0" w:tentative="0">
      <w:start w:val="1"/>
      <w:numFmt w:val="bullet"/>
      <w:pStyle w:val="50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4EB8239C"/>
    <w:multiLevelType w:val="multilevel"/>
    <w:tmpl w:val="4EB8239C"/>
    <w:lvl w:ilvl="0" w:tentative="0">
      <w:start w:val="1"/>
      <w:numFmt w:val="bullet"/>
      <w:lvlText w:val=""/>
      <w:lvlJc w:val="left"/>
      <w:pPr>
        <w:ind w:left="10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1">
    <w:nsid w:val="4F3F5C61"/>
    <w:multiLevelType w:val="multilevel"/>
    <w:tmpl w:val="4F3F5C61"/>
    <w:lvl w:ilvl="0" w:tentative="0">
      <w:start w:val="1"/>
      <w:numFmt w:val="decimal"/>
      <w:lvlText w:val="%1-"/>
      <w:lvlJc w:val="left"/>
      <w:pPr>
        <w:tabs>
          <w:tab w:val="left" w:pos="371"/>
        </w:tabs>
        <w:ind w:left="371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91"/>
        </w:tabs>
        <w:ind w:left="1091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11"/>
        </w:tabs>
        <w:ind w:left="1811" w:hanging="180"/>
      </w:pPr>
    </w:lvl>
    <w:lvl w:ilvl="3" w:tentative="0">
      <w:start w:val="1"/>
      <w:numFmt w:val="decimal"/>
      <w:lvlText w:val="%4."/>
      <w:lvlJc w:val="left"/>
      <w:pPr>
        <w:tabs>
          <w:tab w:val="left" w:pos="2531"/>
        </w:tabs>
        <w:ind w:left="2531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51"/>
        </w:tabs>
        <w:ind w:left="3251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71"/>
        </w:tabs>
        <w:ind w:left="3971" w:hanging="180"/>
      </w:pPr>
    </w:lvl>
    <w:lvl w:ilvl="6" w:tentative="0">
      <w:start w:val="1"/>
      <w:numFmt w:val="decimal"/>
      <w:lvlText w:val="%7."/>
      <w:lvlJc w:val="left"/>
      <w:pPr>
        <w:tabs>
          <w:tab w:val="left" w:pos="4691"/>
        </w:tabs>
        <w:ind w:left="4691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11"/>
        </w:tabs>
        <w:ind w:left="5411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31"/>
        </w:tabs>
        <w:ind w:left="6131" w:hanging="180"/>
      </w:pPr>
    </w:lvl>
  </w:abstractNum>
  <w:abstractNum w:abstractNumId="12">
    <w:nsid w:val="50AD369B"/>
    <w:multiLevelType w:val="multilevel"/>
    <w:tmpl w:val="50AD369B"/>
    <w:lvl w:ilvl="0" w:tentative="0">
      <w:start w:val="1"/>
      <w:numFmt w:val="bullet"/>
      <w:lvlText w:val="­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57AE751E"/>
    <w:multiLevelType w:val="multilevel"/>
    <w:tmpl w:val="57AE751E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4">
    <w:nsid w:val="596A0AF7"/>
    <w:multiLevelType w:val="multilevel"/>
    <w:tmpl w:val="596A0AF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2C7EDB"/>
    <w:multiLevelType w:val="multilevel"/>
    <w:tmpl w:val="5B2C7ED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5DEE3A46"/>
    <w:multiLevelType w:val="multilevel"/>
    <w:tmpl w:val="5DEE3A46"/>
    <w:lvl w:ilvl="0" w:tentative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 w:tentative="0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 w:tentative="0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 w:tentative="0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 w:tentative="0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 w:tentative="0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hint="default" w:ascii="Times New Roman" w:hAnsi="Times New Roman" w:cs="Times New Roman"/>
      </w:rPr>
    </w:lvl>
    <w:lvl w:ilvl="6" w:tentative="0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 w:tentative="0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hint="default" w:ascii="Symbol" w:hAnsi="Symbol"/>
      </w:rPr>
    </w:lvl>
    <w:lvl w:ilvl="8" w:tentative="0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</w:abstractNum>
  <w:abstractNum w:abstractNumId="17">
    <w:nsid w:val="7ABE16DD"/>
    <w:multiLevelType w:val="multilevel"/>
    <w:tmpl w:val="7ABE16DD"/>
    <w:lvl w:ilvl="0" w:tentative="0">
      <w:start w:val="1"/>
      <w:numFmt w:val="bullet"/>
      <w:lvlText w:val="­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7313C"/>
    <w:rsid w:val="0000048B"/>
    <w:rsid w:val="00013563"/>
    <w:rsid w:val="00013811"/>
    <w:rsid w:val="00014B2E"/>
    <w:rsid w:val="000158A8"/>
    <w:rsid w:val="00017F0C"/>
    <w:rsid w:val="00020A8B"/>
    <w:rsid w:val="00021928"/>
    <w:rsid w:val="000239E4"/>
    <w:rsid w:val="000246EB"/>
    <w:rsid w:val="00030327"/>
    <w:rsid w:val="000338A2"/>
    <w:rsid w:val="00035FF3"/>
    <w:rsid w:val="00037192"/>
    <w:rsid w:val="00041B24"/>
    <w:rsid w:val="00043BCC"/>
    <w:rsid w:val="00046A4C"/>
    <w:rsid w:val="00046BB4"/>
    <w:rsid w:val="000472C0"/>
    <w:rsid w:val="000472FC"/>
    <w:rsid w:val="00047FB6"/>
    <w:rsid w:val="00050F41"/>
    <w:rsid w:val="00053167"/>
    <w:rsid w:val="00054FF9"/>
    <w:rsid w:val="00055449"/>
    <w:rsid w:val="000572DF"/>
    <w:rsid w:val="0006212C"/>
    <w:rsid w:val="00071A5C"/>
    <w:rsid w:val="00071CA7"/>
    <w:rsid w:val="000760E8"/>
    <w:rsid w:val="000766E7"/>
    <w:rsid w:val="00090EDB"/>
    <w:rsid w:val="000910E5"/>
    <w:rsid w:val="00092836"/>
    <w:rsid w:val="00094761"/>
    <w:rsid w:val="000948BC"/>
    <w:rsid w:val="00094E7C"/>
    <w:rsid w:val="000960A4"/>
    <w:rsid w:val="000A1406"/>
    <w:rsid w:val="000A5FF9"/>
    <w:rsid w:val="000A7174"/>
    <w:rsid w:val="000A71D4"/>
    <w:rsid w:val="000B0092"/>
    <w:rsid w:val="000B025D"/>
    <w:rsid w:val="000B1002"/>
    <w:rsid w:val="000B1099"/>
    <w:rsid w:val="000B45A0"/>
    <w:rsid w:val="000B5630"/>
    <w:rsid w:val="000C7B15"/>
    <w:rsid w:val="000D2A73"/>
    <w:rsid w:val="000D2F45"/>
    <w:rsid w:val="000E1DBE"/>
    <w:rsid w:val="000E1F14"/>
    <w:rsid w:val="000E53A2"/>
    <w:rsid w:val="000F13FA"/>
    <w:rsid w:val="000F3FB8"/>
    <w:rsid w:val="000F445E"/>
    <w:rsid w:val="000F51AA"/>
    <w:rsid w:val="000F5311"/>
    <w:rsid w:val="000F6A9D"/>
    <w:rsid w:val="00104D90"/>
    <w:rsid w:val="0011132C"/>
    <w:rsid w:val="0011632C"/>
    <w:rsid w:val="001226CB"/>
    <w:rsid w:val="00123D84"/>
    <w:rsid w:val="00126285"/>
    <w:rsid w:val="00127268"/>
    <w:rsid w:val="00132F25"/>
    <w:rsid w:val="001354D9"/>
    <w:rsid w:val="00136843"/>
    <w:rsid w:val="00137A97"/>
    <w:rsid w:val="00140C29"/>
    <w:rsid w:val="001426DE"/>
    <w:rsid w:val="00155C9A"/>
    <w:rsid w:val="001631C4"/>
    <w:rsid w:val="001632BD"/>
    <w:rsid w:val="00163981"/>
    <w:rsid w:val="00167197"/>
    <w:rsid w:val="00167D57"/>
    <w:rsid w:val="001736B8"/>
    <w:rsid w:val="00176C05"/>
    <w:rsid w:val="001772A9"/>
    <w:rsid w:val="001776B0"/>
    <w:rsid w:val="001828F6"/>
    <w:rsid w:val="00183DF1"/>
    <w:rsid w:val="0018452D"/>
    <w:rsid w:val="0019111C"/>
    <w:rsid w:val="001A1AC1"/>
    <w:rsid w:val="001A2939"/>
    <w:rsid w:val="001A32E3"/>
    <w:rsid w:val="001A4592"/>
    <w:rsid w:val="001B06A7"/>
    <w:rsid w:val="001B3F38"/>
    <w:rsid w:val="001B5EB7"/>
    <w:rsid w:val="001B658A"/>
    <w:rsid w:val="001C009E"/>
    <w:rsid w:val="001C044F"/>
    <w:rsid w:val="001C20A1"/>
    <w:rsid w:val="001C3ADF"/>
    <w:rsid w:val="001C610C"/>
    <w:rsid w:val="001D3971"/>
    <w:rsid w:val="001D4BCF"/>
    <w:rsid w:val="001E00C5"/>
    <w:rsid w:val="001E29CC"/>
    <w:rsid w:val="001E31AD"/>
    <w:rsid w:val="001E5230"/>
    <w:rsid w:val="001E730F"/>
    <w:rsid w:val="001F3CDB"/>
    <w:rsid w:val="0020225E"/>
    <w:rsid w:val="00202C66"/>
    <w:rsid w:val="002038F9"/>
    <w:rsid w:val="00203A1F"/>
    <w:rsid w:val="00204D02"/>
    <w:rsid w:val="00205B25"/>
    <w:rsid w:val="002069DC"/>
    <w:rsid w:val="00206B7A"/>
    <w:rsid w:val="00211372"/>
    <w:rsid w:val="00212559"/>
    <w:rsid w:val="00212665"/>
    <w:rsid w:val="00214230"/>
    <w:rsid w:val="00214E98"/>
    <w:rsid w:val="002220E8"/>
    <w:rsid w:val="00224F2C"/>
    <w:rsid w:val="00226C3F"/>
    <w:rsid w:val="00226C7C"/>
    <w:rsid w:val="002311D5"/>
    <w:rsid w:val="002342C7"/>
    <w:rsid w:val="002367E0"/>
    <w:rsid w:val="00237DEC"/>
    <w:rsid w:val="00241D93"/>
    <w:rsid w:val="00245CD3"/>
    <w:rsid w:val="00247CB1"/>
    <w:rsid w:val="00247CC1"/>
    <w:rsid w:val="002521C1"/>
    <w:rsid w:val="0025319D"/>
    <w:rsid w:val="002618F7"/>
    <w:rsid w:val="00266E74"/>
    <w:rsid w:val="002727FF"/>
    <w:rsid w:val="00273A5F"/>
    <w:rsid w:val="002751D8"/>
    <w:rsid w:val="00275C8B"/>
    <w:rsid w:val="002826C4"/>
    <w:rsid w:val="0028276E"/>
    <w:rsid w:val="002834CB"/>
    <w:rsid w:val="00284BCF"/>
    <w:rsid w:val="00284D1F"/>
    <w:rsid w:val="00284DE0"/>
    <w:rsid w:val="00285640"/>
    <w:rsid w:val="00287E85"/>
    <w:rsid w:val="002925A8"/>
    <w:rsid w:val="00292E1B"/>
    <w:rsid w:val="00296935"/>
    <w:rsid w:val="002A0E93"/>
    <w:rsid w:val="002A2EEF"/>
    <w:rsid w:val="002A3951"/>
    <w:rsid w:val="002A431D"/>
    <w:rsid w:val="002B004F"/>
    <w:rsid w:val="002B03BB"/>
    <w:rsid w:val="002B1B77"/>
    <w:rsid w:val="002B2E55"/>
    <w:rsid w:val="002B3E37"/>
    <w:rsid w:val="002C0128"/>
    <w:rsid w:val="002C055F"/>
    <w:rsid w:val="002C0E71"/>
    <w:rsid w:val="002C2578"/>
    <w:rsid w:val="002C3712"/>
    <w:rsid w:val="002C49FA"/>
    <w:rsid w:val="002C6112"/>
    <w:rsid w:val="002C69CC"/>
    <w:rsid w:val="002C7BE5"/>
    <w:rsid w:val="002D1D33"/>
    <w:rsid w:val="002D7457"/>
    <w:rsid w:val="002D7BEA"/>
    <w:rsid w:val="002E6758"/>
    <w:rsid w:val="002F2CB9"/>
    <w:rsid w:val="002F5BAB"/>
    <w:rsid w:val="002F6E28"/>
    <w:rsid w:val="002F6EB4"/>
    <w:rsid w:val="002F7C8B"/>
    <w:rsid w:val="00300104"/>
    <w:rsid w:val="0030264C"/>
    <w:rsid w:val="003038E9"/>
    <w:rsid w:val="00305CBB"/>
    <w:rsid w:val="00310AFF"/>
    <w:rsid w:val="00320BC3"/>
    <w:rsid w:val="00321339"/>
    <w:rsid w:val="00321B6B"/>
    <w:rsid w:val="00327193"/>
    <w:rsid w:val="0033003B"/>
    <w:rsid w:val="00330A1B"/>
    <w:rsid w:val="00340648"/>
    <w:rsid w:val="00343302"/>
    <w:rsid w:val="00347D9D"/>
    <w:rsid w:val="00347E06"/>
    <w:rsid w:val="00352E9E"/>
    <w:rsid w:val="003536A7"/>
    <w:rsid w:val="00355F13"/>
    <w:rsid w:val="00362E81"/>
    <w:rsid w:val="003667AC"/>
    <w:rsid w:val="00372BCB"/>
    <w:rsid w:val="003735D8"/>
    <w:rsid w:val="00384BDC"/>
    <w:rsid w:val="003873F9"/>
    <w:rsid w:val="0039167D"/>
    <w:rsid w:val="00391C41"/>
    <w:rsid w:val="00392BBA"/>
    <w:rsid w:val="00393DE7"/>
    <w:rsid w:val="0039599F"/>
    <w:rsid w:val="003973B2"/>
    <w:rsid w:val="003A0615"/>
    <w:rsid w:val="003A18FD"/>
    <w:rsid w:val="003A5722"/>
    <w:rsid w:val="003A695C"/>
    <w:rsid w:val="003B0C81"/>
    <w:rsid w:val="003B5737"/>
    <w:rsid w:val="003B63A5"/>
    <w:rsid w:val="003B6DAD"/>
    <w:rsid w:val="003C06CE"/>
    <w:rsid w:val="003C3362"/>
    <w:rsid w:val="003C3B00"/>
    <w:rsid w:val="003C7509"/>
    <w:rsid w:val="003C7C78"/>
    <w:rsid w:val="003D7459"/>
    <w:rsid w:val="003E0327"/>
    <w:rsid w:val="003E20FD"/>
    <w:rsid w:val="003F15CB"/>
    <w:rsid w:val="003F1DF7"/>
    <w:rsid w:val="003F20D5"/>
    <w:rsid w:val="003F55BA"/>
    <w:rsid w:val="00406F1E"/>
    <w:rsid w:val="00410769"/>
    <w:rsid w:val="00414799"/>
    <w:rsid w:val="0042072F"/>
    <w:rsid w:val="00421542"/>
    <w:rsid w:val="00423ED7"/>
    <w:rsid w:val="0042548E"/>
    <w:rsid w:val="004266DC"/>
    <w:rsid w:val="00426740"/>
    <w:rsid w:val="00431839"/>
    <w:rsid w:val="00432436"/>
    <w:rsid w:val="004327A6"/>
    <w:rsid w:val="0043433C"/>
    <w:rsid w:val="00434560"/>
    <w:rsid w:val="00434829"/>
    <w:rsid w:val="004359EB"/>
    <w:rsid w:val="00435E5D"/>
    <w:rsid w:val="004364E6"/>
    <w:rsid w:val="004373A5"/>
    <w:rsid w:val="00440BEC"/>
    <w:rsid w:val="004410B4"/>
    <w:rsid w:val="004469D5"/>
    <w:rsid w:val="00447F8C"/>
    <w:rsid w:val="004520DF"/>
    <w:rsid w:val="004547AF"/>
    <w:rsid w:val="00454F88"/>
    <w:rsid w:val="00457E3E"/>
    <w:rsid w:val="0046099E"/>
    <w:rsid w:val="00461D1A"/>
    <w:rsid w:val="00462C98"/>
    <w:rsid w:val="004640BB"/>
    <w:rsid w:val="00470182"/>
    <w:rsid w:val="00473C46"/>
    <w:rsid w:val="00475B66"/>
    <w:rsid w:val="00476BCB"/>
    <w:rsid w:val="004770DA"/>
    <w:rsid w:val="00483F31"/>
    <w:rsid w:val="0049141E"/>
    <w:rsid w:val="00493CB0"/>
    <w:rsid w:val="00496449"/>
    <w:rsid w:val="00496ACE"/>
    <w:rsid w:val="00497160"/>
    <w:rsid w:val="004A034F"/>
    <w:rsid w:val="004A12A9"/>
    <w:rsid w:val="004A202A"/>
    <w:rsid w:val="004A2727"/>
    <w:rsid w:val="004A578B"/>
    <w:rsid w:val="004A59C2"/>
    <w:rsid w:val="004B309D"/>
    <w:rsid w:val="004B3DF4"/>
    <w:rsid w:val="004B702A"/>
    <w:rsid w:val="004C350F"/>
    <w:rsid w:val="004C4FEA"/>
    <w:rsid w:val="004C5893"/>
    <w:rsid w:val="004C76D5"/>
    <w:rsid w:val="004D1AAC"/>
    <w:rsid w:val="004D1B08"/>
    <w:rsid w:val="004D306E"/>
    <w:rsid w:val="004D560D"/>
    <w:rsid w:val="004D622F"/>
    <w:rsid w:val="004D70A5"/>
    <w:rsid w:val="004E1E3B"/>
    <w:rsid w:val="004E5EC3"/>
    <w:rsid w:val="004F5DBA"/>
    <w:rsid w:val="0050004B"/>
    <w:rsid w:val="00502485"/>
    <w:rsid w:val="00507CAA"/>
    <w:rsid w:val="00511FAE"/>
    <w:rsid w:val="00512C12"/>
    <w:rsid w:val="00513D14"/>
    <w:rsid w:val="00521B0A"/>
    <w:rsid w:val="005237C3"/>
    <w:rsid w:val="00523CC1"/>
    <w:rsid w:val="00523F76"/>
    <w:rsid w:val="00524E0E"/>
    <w:rsid w:val="005265B9"/>
    <w:rsid w:val="00527E82"/>
    <w:rsid w:val="0053273D"/>
    <w:rsid w:val="0054174C"/>
    <w:rsid w:val="005431E9"/>
    <w:rsid w:val="00543B94"/>
    <w:rsid w:val="005442B4"/>
    <w:rsid w:val="0054670C"/>
    <w:rsid w:val="00546864"/>
    <w:rsid w:val="005530FE"/>
    <w:rsid w:val="00560183"/>
    <w:rsid w:val="005605D0"/>
    <w:rsid w:val="00560F40"/>
    <w:rsid w:val="00561DCD"/>
    <w:rsid w:val="00563D7C"/>
    <w:rsid w:val="005741D7"/>
    <w:rsid w:val="00574FDA"/>
    <w:rsid w:val="00575716"/>
    <w:rsid w:val="005848D7"/>
    <w:rsid w:val="00584F72"/>
    <w:rsid w:val="005856D4"/>
    <w:rsid w:val="00586729"/>
    <w:rsid w:val="00587564"/>
    <w:rsid w:val="00592A16"/>
    <w:rsid w:val="005963FD"/>
    <w:rsid w:val="005A14F8"/>
    <w:rsid w:val="005A3800"/>
    <w:rsid w:val="005A7369"/>
    <w:rsid w:val="005B0529"/>
    <w:rsid w:val="005B0D70"/>
    <w:rsid w:val="005B26BE"/>
    <w:rsid w:val="005B2B17"/>
    <w:rsid w:val="005B3950"/>
    <w:rsid w:val="005B657E"/>
    <w:rsid w:val="005B6A4B"/>
    <w:rsid w:val="005C3EB1"/>
    <w:rsid w:val="005C5539"/>
    <w:rsid w:val="005C6076"/>
    <w:rsid w:val="005D0E4A"/>
    <w:rsid w:val="005D1385"/>
    <w:rsid w:val="005D19CA"/>
    <w:rsid w:val="005D4B3E"/>
    <w:rsid w:val="005D77CA"/>
    <w:rsid w:val="005E17EC"/>
    <w:rsid w:val="005E344F"/>
    <w:rsid w:val="005E441D"/>
    <w:rsid w:val="005E4A02"/>
    <w:rsid w:val="005E5294"/>
    <w:rsid w:val="005F5921"/>
    <w:rsid w:val="00600169"/>
    <w:rsid w:val="00600AD8"/>
    <w:rsid w:val="00600C6D"/>
    <w:rsid w:val="00603999"/>
    <w:rsid w:val="00606D0F"/>
    <w:rsid w:val="006076DF"/>
    <w:rsid w:val="00610FB5"/>
    <w:rsid w:val="0061680A"/>
    <w:rsid w:val="00616A3F"/>
    <w:rsid w:val="006175CF"/>
    <w:rsid w:val="00621495"/>
    <w:rsid w:val="006216C9"/>
    <w:rsid w:val="00622490"/>
    <w:rsid w:val="00624BD5"/>
    <w:rsid w:val="006253B4"/>
    <w:rsid w:val="00631548"/>
    <w:rsid w:val="00632210"/>
    <w:rsid w:val="00634740"/>
    <w:rsid w:val="006426DA"/>
    <w:rsid w:val="00652E3A"/>
    <w:rsid w:val="006610E3"/>
    <w:rsid w:val="00662E4E"/>
    <w:rsid w:val="00663435"/>
    <w:rsid w:val="0066464A"/>
    <w:rsid w:val="00667D17"/>
    <w:rsid w:val="00674110"/>
    <w:rsid w:val="006751A1"/>
    <w:rsid w:val="00676DD5"/>
    <w:rsid w:val="006852C0"/>
    <w:rsid w:val="006878BF"/>
    <w:rsid w:val="00693147"/>
    <w:rsid w:val="0069607B"/>
    <w:rsid w:val="006A2537"/>
    <w:rsid w:val="006A263F"/>
    <w:rsid w:val="006A3A0B"/>
    <w:rsid w:val="006A4951"/>
    <w:rsid w:val="006A4DD6"/>
    <w:rsid w:val="006A52DE"/>
    <w:rsid w:val="006A5462"/>
    <w:rsid w:val="006A58C4"/>
    <w:rsid w:val="006B023F"/>
    <w:rsid w:val="006D11CD"/>
    <w:rsid w:val="006D147C"/>
    <w:rsid w:val="006D6FF9"/>
    <w:rsid w:val="006E1891"/>
    <w:rsid w:val="006E2E72"/>
    <w:rsid w:val="006E56FD"/>
    <w:rsid w:val="006E573A"/>
    <w:rsid w:val="006E683E"/>
    <w:rsid w:val="006E729D"/>
    <w:rsid w:val="006F2EED"/>
    <w:rsid w:val="006F52AC"/>
    <w:rsid w:val="006F57D7"/>
    <w:rsid w:val="0070236A"/>
    <w:rsid w:val="0070380D"/>
    <w:rsid w:val="0070568E"/>
    <w:rsid w:val="00710465"/>
    <w:rsid w:val="007110B8"/>
    <w:rsid w:val="0071426D"/>
    <w:rsid w:val="007201D4"/>
    <w:rsid w:val="00721F9C"/>
    <w:rsid w:val="00722839"/>
    <w:rsid w:val="00722E5D"/>
    <w:rsid w:val="007230DD"/>
    <w:rsid w:val="00727AEC"/>
    <w:rsid w:val="007321FE"/>
    <w:rsid w:val="00734BFD"/>
    <w:rsid w:val="007402A5"/>
    <w:rsid w:val="0074095A"/>
    <w:rsid w:val="00744AD9"/>
    <w:rsid w:val="007479A2"/>
    <w:rsid w:val="00751DC6"/>
    <w:rsid w:val="00761F62"/>
    <w:rsid w:val="00762671"/>
    <w:rsid w:val="00763F2A"/>
    <w:rsid w:val="00764762"/>
    <w:rsid w:val="007676E0"/>
    <w:rsid w:val="00767741"/>
    <w:rsid w:val="00771FAA"/>
    <w:rsid w:val="00774ACD"/>
    <w:rsid w:val="0077602A"/>
    <w:rsid w:val="007800B3"/>
    <w:rsid w:val="00784DA0"/>
    <w:rsid w:val="00786553"/>
    <w:rsid w:val="007867CA"/>
    <w:rsid w:val="00791A21"/>
    <w:rsid w:val="00792504"/>
    <w:rsid w:val="00793ADA"/>
    <w:rsid w:val="00795631"/>
    <w:rsid w:val="007A2EC9"/>
    <w:rsid w:val="007B0236"/>
    <w:rsid w:val="007B07AB"/>
    <w:rsid w:val="007B5397"/>
    <w:rsid w:val="007B57DF"/>
    <w:rsid w:val="007B5921"/>
    <w:rsid w:val="007B680D"/>
    <w:rsid w:val="007B727A"/>
    <w:rsid w:val="007C2221"/>
    <w:rsid w:val="007C4C04"/>
    <w:rsid w:val="007D45F9"/>
    <w:rsid w:val="007D5320"/>
    <w:rsid w:val="007D5632"/>
    <w:rsid w:val="007E3C9E"/>
    <w:rsid w:val="007E63A2"/>
    <w:rsid w:val="007F105B"/>
    <w:rsid w:val="007F2DB7"/>
    <w:rsid w:val="007F3F41"/>
    <w:rsid w:val="007F40DF"/>
    <w:rsid w:val="007F4627"/>
    <w:rsid w:val="007F563F"/>
    <w:rsid w:val="008025A8"/>
    <w:rsid w:val="0080473F"/>
    <w:rsid w:val="00806A6C"/>
    <w:rsid w:val="00813418"/>
    <w:rsid w:val="008149C6"/>
    <w:rsid w:val="00815B86"/>
    <w:rsid w:val="00817710"/>
    <w:rsid w:val="00821238"/>
    <w:rsid w:val="0082325F"/>
    <w:rsid w:val="00824991"/>
    <w:rsid w:val="00826C40"/>
    <w:rsid w:val="00837307"/>
    <w:rsid w:val="00840602"/>
    <w:rsid w:val="008424F4"/>
    <w:rsid w:val="00842A1A"/>
    <w:rsid w:val="00842B28"/>
    <w:rsid w:val="00844A8C"/>
    <w:rsid w:val="008454B6"/>
    <w:rsid w:val="00846770"/>
    <w:rsid w:val="008470CF"/>
    <w:rsid w:val="00847D1B"/>
    <w:rsid w:val="00855280"/>
    <w:rsid w:val="008644F8"/>
    <w:rsid w:val="0086743C"/>
    <w:rsid w:val="008743EF"/>
    <w:rsid w:val="008836A1"/>
    <w:rsid w:val="00884E5C"/>
    <w:rsid w:val="008853CB"/>
    <w:rsid w:val="00886AC8"/>
    <w:rsid w:val="00887919"/>
    <w:rsid w:val="00894682"/>
    <w:rsid w:val="008A0136"/>
    <w:rsid w:val="008A3A04"/>
    <w:rsid w:val="008A4487"/>
    <w:rsid w:val="008A6270"/>
    <w:rsid w:val="008A73FA"/>
    <w:rsid w:val="008B00C8"/>
    <w:rsid w:val="008B3A37"/>
    <w:rsid w:val="008B5A79"/>
    <w:rsid w:val="008C2302"/>
    <w:rsid w:val="008D053A"/>
    <w:rsid w:val="008D5EE9"/>
    <w:rsid w:val="008D6ED4"/>
    <w:rsid w:val="008D7A31"/>
    <w:rsid w:val="008E01D4"/>
    <w:rsid w:val="008E584F"/>
    <w:rsid w:val="008E71A9"/>
    <w:rsid w:val="008E77C5"/>
    <w:rsid w:val="00900118"/>
    <w:rsid w:val="009002CC"/>
    <w:rsid w:val="009008BC"/>
    <w:rsid w:val="00903BC2"/>
    <w:rsid w:val="009046A3"/>
    <w:rsid w:val="00904975"/>
    <w:rsid w:val="00907316"/>
    <w:rsid w:val="00912739"/>
    <w:rsid w:val="009131D0"/>
    <w:rsid w:val="00916F21"/>
    <w:rsid w:val="009218B8"/>
    <w:rsid w:val="009279E4"/>
    <w:rsid w:val="009312FC"/>
    <w:rsid w:val="00935FD4"/>
    <w:rsid w:val="00944C5A"/>
    <w:rsid w:val="00945094"/>
    <w:rsid w:val="00950B28"/>
    <w:rsid w:val="00953B8A"/>
    <w:rsid w:val="00954FD7"/>
    <w:rsid w:val="009554E5"/>
    <w:rsid w:val="009563EC"/>
    <w:rsid w:val="00961430"/>
    <w:rsid w:val="009645E8"/>
    <w:rsid w:val="009661C5"/>
    <w:rsid w:val="0096727D"/>
    <w:rsid w:val="00971C39"/>
    <w:rsid w:val="009725F4"/>
    <w:rsid w:val="00973525"/>
    <w:rsid w:val="00982B2F"/>
    <w:rsid w:val="0098313D"/>
    <w:rsid w:val="00987BEE"/>
    <w:rsid w:val="0099159D"/>
    <w:rsid w:val="009923A4"/>
    <w:rsid w:val="00992AF6"/>
    <w:rsid w:val="009A11AF"/>
    <w:rsid w:val="009A1226"/>
    <w:rsid w:val="009A3C66"/>
    <w:rsid w:val="009A5441"/>
    <w:rsid w:val="009A67A0"/>
    <w:rsid w:val="009A7ED3"/>
    <w:rsid w:val="009B0AAE"/>
    <w:rsid w:val="009B412D"/>
    <w:rsid w:val="009B7836"/>
    <w:rsid w:val="009C128F"/>
    <w:rsid w:val="009C5D94"/>
    <w:rsid w:val="009C7AA7"/>
    <w:rsid w:val="009D2C2A"/>
    <w:rsid w:val="009D34C7"/>
    <w:rsid w:val="009D3E28"/>
    <w:rsid w:val="009D4B2C"/>
    <w:rsid w:val="009D5B8A"/>
    <w:rsid w:val="009D6425"/>
    <w:rsid w:val="009E4829"/>
    <w:rsid w:val="009E4866"/>
    <w:rsid w:val="009E655D"/>
    <w:rsid w:val="009E7943"/>
    <w:rsid w:val="009F25C7"/>
    <w:rsid w:val="009F2615"/>
    <w:rsid w:val="009F3013"/>
    <w:rsid w:val="009F4A6B"/>
    <w:rsid w:val="009F5501"/>
    <w:rsid w:val="00A0268C"/>
    <w:rsid w:val="00A027B0"/>
    <w:rsid w:val="00A06521"/>
    <w:rsid w:val="00A06D41"/>
    <w:rsid w:val="00A11570"/>
    <w:rsid w:val="00A133C6"/>
    <w:rsid w:val="00A14A3C"/>
    <w:rsid w:val="00A161DC"/>
    <w:rsid w:val="00A17E31"/>
    <w:rsid w:val="00A302E0"/>
    <w:rsid w:val="00A35045"/>
    <w:rsid w:val="00A37067"/>
    <w:rsid w:val="00A407F5"/>
    <w:rsid w:val="00A43944"/>
    <w:rsid w:val="00A502D9"/>
    <w:rsid w:val="00A52A95"/>
    <w:rsid w:val="00A53FB8"/>
    <w:rsid w:val="00A544C2"/>
    <w:rsid w:val="00A54C56"/>
    <w:rsid w:val="00A6172B"/>
    <w:rsid w:val="00A67347"/>
    <w:rsid w:val="00A721D9"/>
    <w:rsid w:val="00A72C81"/>
    <w:rsid w:val="00A73964"/>
    <w:rsid w:val="00A75F6A"/>
    <w:rsid w:val="00A86988"/>
    <w:rsid w:val="00A917AB"/>
    <w:rsid w:val="00A91B19"/>
    <w:rsid w:val="00A9203D"/>
    <w:rsid w:val="00A92270"/>
    <w:rsid w:val="00A95E0E"/>
    <w:rsid w:val="00A96206"/>
    <w:rsid w:val="00AA1994"/>
    <w:rsid w:val="00AA22F9"/>
    <w:rsid w:val="00AA352F"/>
    <w:rsid w:val="00AA4C7B"/>
    <w:rsid w:val="00AB155B"/>
    <w:rsid w:val="00AB286E"/>
    <w:rsid w:val="00AB2D80"/>
    <w:rsid w:val="00AB37D1"/>
    <w:rsid w:val="00AB3946"/>
    <w:rsid w:val="00AB4E91"/>
    <w:rsid w:val="00AB5AE0"/>
    <w:rsid w:val="00AC10FD"/>
    <w:rsid w:val="00AC181A"/>
    <w:rsid w:val="00AC36F2"/>
    <w:rsid w:val="00AC3793"/>
    <w:rsid w:val="00AC3852"/>
    <w:rsid w:val="00AC498E"/>
    <w:rsid w:val="00AD11DE"/>
    <w:rsid w:val="00AD146D"/>
    <w:rsid w:val="00AD6B64"/>
    <w:rsid w:val="00AD76CD"/>
    <w:rsid w:val="00AD7783"/>
    <w:rsid w:val="00AE0AFE"/>
    <w:rsid w:val="00AE0F33"/>
    <w:rsid w:val="00AE2242"/>
    <w:rsid w:val="00AE28B2"/>
    <w:rsid w:val="00AF0BB0"/>
    <w:rsid w:val="00AF1E2D"/>
    <w:rsid w:val="00AF6B7A"/>
    <w:rsid w:val="00AF78A9"/>
    <w:rsid w:val="00B002D4"/>
    <w:rsid w:val="00B025E0"/>
    <w:rsid w:val="00B03A49"/>
    <w:rsid w:val="00B0570B"/>
    <w:rsid w:val="00B13BB0"/>
    <w:rsid w:val="00B15FFC"/>
    <w:rsid w:val="00B22B30"/>
    <w:rsid w:val="00B250A6"/>
    <w:rsid w:val="00B264D8"/>
    <w:rsid w:val="00B30F06"/>
    <w:rsid w:val="00B36AE1"/>
    <w:rsid w:val="00B41704"/>
    <w:rsid w:val="00B41726"/>
    <w:rsid w:val="00B50C15"/>
    <w:rsid w:val="00B50CC7"/>
    <w:rsid w:val="00B5264A"/>
    <w:rsid w:val="00B527B6"/>
    <w:rsid w:val="00B52939"/>
    <w:rsid w:val="00B544E5"/>
    <w:rsid w:val="00B54AA4"/>
    <w:rsid w:val="00B551F6"/>
    <w:rsid w:val="00B574BC"/>
    <w:rsid w:val="00B623A5"/>
    <w:rsid w:val="00B6279C"/>
    <w:rsid w:val="00B6342C"/>
    <w:rsid w:val="00B637A4"/>
    <w:rsid w:val="00B70B8E"/>
    <w:rsid w:val="00B72402"/>
    <w:rsid w:val="00B7313C"/>
    <w:rsid w:val="00B751CE"/>
    <w:rsid w:val="00B77A08"/>
    <w:rsid w:val="00B829E7"/>
    <w:rsid w:val="00B83E10"/>
    <w:rsid w:val="00B8451B"/>
    <w:rsid w:val="00B86E48"/>
    <w:rsid w:val="00B92332"/>
    <w:rsid w:val="00B92FCC"/>
    <w:rsid w:val="00B95D37"/>
    <w:rsid w:val="00B95D79"/>
    <w:rsid w:val="00B96583"/>
    <w:rsid w:val="00BA2341"/>
    <w:rsid w:val="00BA4A1F"/>
    <w:rsid w:val="00BA57ED"/>
    <w:rsid w:val="00BB0FAD"/>
    <w:rsid w:val="00BB22E0"/>
    <w:rsid w:val="00BB2935"/>
    <w:rsid w:val="00BB727F"/>
    <w:rsid w:val="00BC1839"/>
    <w:rsid w:val="00BC4726"/>
    <w:rsid w:val="00BC7D5C"/>
    <w:rsid w:val="00BD0EE2"/>
    <w:rsid w:val="00BD68E1"/>
    <w:rsid w:val="00BE07AA"/>
    <w:rsid w:val="00BE1A6E"/>
    <w:rsid w:val="00BE2ADF"/>
    <w:rsid w:val="00BE37F2"/>
    <w:rsid w:val="00BE5261"/>
    <w:rsid w:val="00BE74B2"/>
    <w:rsid w:val="00BF0767"/>
    <w:rsid w:val="00BF16C8"/>
    <w:rsid w:val="00BF5EBA"/>
    <w:rsid w:val="00BF5F9F"/>
    <w:rsid w:val="00C01958"/>
    <w:rsid w:val="00C04E65"/>
    <w:rsid w:val="00C05147"/>
    <w:rsid w:val="00C066D6"/>
    <w:rsid w:val="00C11508"/>
    <w:rsid w:val="00C22772"/>
    <w:rsid w:val="00C334FC"/>
    <w:rsid w:val="00C37888"/>
    <w:rsid w:val="00C41149"/>
    <w:rsid w:val="00C421C5"/>
    <w:rsid w:val="00C455FA"/>
    <w:rsid w:val="00C45C34"/>
    <w:rsid w:val="00C50674"/>
    <w:rsid w:val="00C52B24"/>
    <w:rsid w:val="00C52E6B"/>
    <w:rsid w:val="00C61987"/>
    <w:rsid w:val="00C6263F"/>
    <w:rsid w:val="00C63409"/>
    <w:rsid w:val="00C6659F"/>
    <w:rsid w:val="00C677C1"/>
    <w:rsid w:val="00C767BB"/>
    <w:rsid w:val="00C77F11"/>
    <w:rsid w:val="00C80B08"/>
    <w:rsid w:val="00C830EF"/>
    <w:rsid w:val="00C8466E"/>
    <w:rsid w:val="00C90F58"/>
    <w:rsid w:val="00C95AD3"/>
    <w:rsid w:val="00CA6689"/>
    <w:rsid w:val="00CA78A2"/>
    <w:rsid w:val="00CB12D6"/>
    <w:rsid w:val="00CB4448"/>
    <w:rsid w:val="00CB493E"/>
    <w:rsid w:val="00CB5E7F"/>
    <w:rsid w:val="00CB5F8F"/>
    <w:rsid w:val="00CC24D5"/>
    <w:rsid w:val="00CC33F3"/>
    <w:rsid w:val="00CC5715"/>
    <w:rsid w:val="00CC5E99"/>
    <w:rsid w:val="00CD2ED6"/>
    <w:rsid w:val="00CD3097"/>
    <w:rsid w:val="00CE5A36"/>
    <w:rsid w:val="00CF0546"/>
    <w:rsid w:val="00D01974"/>
    <w:rsid w:val="00D02199"/>
    <w:rsid w:val="00D0284B"/>
    <w:rsid w:val="00D06F63"/>
    <w:rsid w:val="00D07812"/>
    <w:rsid w:val="00D07F48"/>
    <w:rsid w:val="00D12DB0"/>
    <w:rsid w:val="00D13AFD"/>
    <w:rsid w:val="00D15071"/>
    <w:rsid w:val="00D15924"/>
    <w:rsid w:val="00D208DD"/>
    <w:rsid w:val="00D2206A"/>
    <w:rsid w:val="00D22F6B"/>
    <w:rsid w:val="00D25D34"/>
    <w:rsid w:val="00D26A4A"/>
    <w:rsid w:val="00D26BE2"/>
    <w:rsid w:val="00D26CAB"/>
    <w:rsid w:val="00D27424"/>
    <w:rsid w:val="00D302DA"/>
    <w:rsid w:val="00D303AB"/>
    <w:rsid w:val="00D364E6"/>
    <w:rsid w:val="00D369C5"/>
    <w:rsid w:val="00D36C47"/>
    <w:rsid w:val="00D428F9"/>
    <w:rsid w:val="00D529DF"/>
    <w:rsid w:val="00D57094"/>
    <w:rsid w:val="00D57513"/>
    <w:rsid w:val="00D576B5"/>
    <w:rsid w:val="00D654DF"/>
    <w:rsid w:val="00D65E1E"/>
    <w:rsid w:val="00D6731C"/>
    <w:rsid w:val="00D67BB0"/>
    <w:rsid w:val="00D70651"/>
    <w:rsid w:val="00D709AD"/>
    <w:rsid w:val="00D70BC9"/>
    <w:rsid w:val="00D72E5C"/>
    <w:rsid w:val="00D741C5"/>
    <w:rsid w:val="00D77C33"/>
    <w:rsid w:val="00D8262F"/>
    <w:rsid w:val="00D82C6D"/>
    <w:rsid w:val="00D86603"/>
    <w:rsid w:val="00D95B1B"/>
    <w:rsid w:val="00D962C3"/>
    <w:rsid w:val="00D97A20"/>
    <w:rsid w:val="00DA291A"/>
    <w:rsid w:val="00DA33B2"/>
    <w:rsid w:val="00DA5021"/>
    <w:rsid w:val="00DA5990"/>
    <w:rsid w:val="00DA6AD1"/>
    <w:rsid w:val="00DA6DF0"/>
    <w:rsid w:val="00DB0826"/>
    <w:rsid w:val="00DB1560"/>
    <w:rsid w:val="00DB18BA"/>
    <w:rsid w:val="00DB1C26"/>
    <w:rsid w:val="00DB431D"/>
    <w:rsid w:val="00DC0537"/>
    <w:rsid w:val="00DC0BDF"/>
    <w:rsid w:val="00DC27B7"/>
    <w:rsid w:val="00DC42C7"/>
    <w:rsid w:val="00DC4D08"/>
    <w:rsid w:val="00DC653D"/>
    <w:rsid w:val="00DC7D71"/>
    <w:rsid w:val="00DD1953"/>
    <w:rsid w:val="00DE252E"/>
    <w:rsid w:val="00DE5997"/>
    <w:rsid w:val="00DE5FF6"/>
    <w:rsid w:val="00DF098A"/>
    <w:rsid w:val="00DF5C1F"/>
    <w:rsid w:val="00DF6334"/>
    <w:rsid w:val="00DF7257"/>
    <w:rsid w:val="00DF7FBA"/>
    <w:rsid w:val="00E027C1"/>
    <w:rsid w:val="00E07AF8"/>
    <w:rsid w:val="00E10A6F"/>
    <w:rsid w:val="00E124CE"/>
    <w:rsid w:val="00E129C0"/>
    <w:rsid w:val="00E15BEF"/>
    <w:rsid w:val="00E16312"/>
    <w:rsid w:val="00E202E5"/>
    <w:rsid w:val="00E24E17"/>
    <w:rsid w:val="00E26B6C"/>
    <w:rsid w:val="00E3261F"/>
    <w:rsid w:val="00E3369F"/>
    <w:rsid w:val="00E35864"/>
    <w:rsid w:val="00E36046"/>
    <w:rsid w:val="00E431AB"/>
    <w:rsid w:val="00E43493"/>
    <w:rsid w:val="00E449B8"/>
    <w:rsid w:val="00E449C8"/>
    <w:rsid w:val="00E459A8"/>
    <w:rsid w:val="00E500E8"/>
    <w:rsid w:val="00E50C13"/>
    <w:rsid w:val="00E56413"/>
    <w:rsid w:val="00E568CB"/>
    <w:rsid w:val="00E57A99"/>
    <w:rsid w:val="00E61D45"/>
    <w:rsid w:val="00E63858"/>
    <w:rsid w:val="00E65151"/>
    <w:rsid w:val="00E72F6D"/>
    <w:rsid w:val="00E740BA"/>
    <w:rsid w:val="00E76DD0"/>
    <w:rsid w:val="00E80B99"/>
    <w:rsid w:val="00E81731"/>
    <w:rsid w:val="00E8338F"/>
    <w:rsid w:val="00E837AD"/>
    <w:rsid w:val="00E8406E"/>
    <w:rsid w:val="00E851F0"/>
    <w:rsid w:val="00E91036"/>
    <w:rsid w:val="00E9133F"/>
    <w:rsid w:val="00E91B7A"/>
    <w:rsid w:val="00E92D3A"/>
    <w:rsid w:val="00EA19C7"/>
    <w:rsid w:val="00EA2D3A"/>
    <w:rsid w:val="00EA3673"/>
    <w:rsid w:val="00EA402F"/>
    <w:rsid w:val="00EA41FB"/>
    <w:rsid w:val="00EA619F"/>
    <w:rsid w:val="00EB1C3F"/>
    <w:rsid w:val="00EB6674"/>
    <w:rsid w:val="00EC01EE"/>
    <w:rsid w:val="00EC0ADA"/>
    <w:rsid w:val="00EC34AB"/>
    <w:rsid w:val="00EC5A5F"/>
    <w:rsid w:val="00EC763A"/>
    <w:rsid w:val="00ED3B12"/>
    <w:rsid w:val="00ED5DCF"/>
    <w:rsid w:val="00EE01EB"/>
    <w:rsid w:val="00EE1234"/>
    <w:rsid w:val="00EE1889"/>
    <w:rsid w:val="00EE4900"/>
    <w:rsid w:val="00EE5E6F"/>
    <w:rsid w:val="00EE603F"/>
    <w:rsid w:val="00EE6C2A"/>
    <w:rsid w:val="00EF0421"/>
    <w:rsid w:val="00EF13C3"/>
    <w:rsid w:val="00EF411E"/>
    <w:rsid w:val="00EF4872"/>
    <w:rsid w:val="00EF7198"/>
    <w:rsid w:val="00F001F8"/>
    <w:rsid w:val="00F0111B"/>
    <w:rsid w:val="00F103E0"/>
    <w:rsid w:val="00F10A91"/>
    <w:rsid w:val="00F2184F"/>
    <w:rsid w:val="00F24CE7"/>
    <w:rsid w:val="00F33027"/>
    <w:rsid w:val="00F35D11"/>
    <w:rsid w:val="00F3714A"/>
    <w:rsid w:val="00F41FE3"/>
    <w:rsid w:val="00F42C51"/>
    <w:rsid w:val="00F433ED"/>
    <w:rsid w:val="00F437AA"/>
    <w:rsid w:val="00F46863"/>
    <w:rsid w:val="00F50BCC"/>
    <w:rsid w:val="00F52FA8"/>
    <w:rsid w:val="00F539AE"/>
    <w:rsid w:val="00F57FBE"/>
    <w:rsid w:val="00F611AF"/>
    <w:rsid w:val="00F61941"/>
    <w:rsid w:val="00F6211A"/>
    <w:rsid w:val="00F64133"/>
    <w:rsid w:val="00F64C78"/>
    <w:rsid w:val="00F67584"/>
    <w:rsid w:val="00F67DA8"/>
    <w:rsid w:val="00F71962"/>
    <w:rsid w:val="00F73399"/>
    <w:rsid w:val="00F772A6"/>
    <w:rsid w:val="00F84FC1"/>
    <w:rsid w:val="00F86FEE"/>
    <w:rsid w:val="00F91154"/>
    <w:rsid w:val="00F9130D"/>
    <w:rsid w:val="00F91E1A"/>
    <w:rsid w:val="00F9278C"/>
    <w:rsid w:val="00FA3DC3"/>
    <w:rsid w:val="00FA57B1"/>
    <w:rsid w:val="00FA5C81"/>
    <w:rsid w:val="00FB58E2"/>
    <w:rsid w:val="00FC0065"/>
    <w:rsid w:val="00FC01F3"/>
    <w:rsid w:val="00FC03E5"/>
    <w:rsid w:val="00FC12AA"/>
    <w:rsid w:val="00FC3730"/>
    <w:rsid w:val="00FC53FC"/>
    <w:rsid w:val="00FC568D"/>
    <w:rsid w:val="00FD1369"/>
    <w:rsid w:val="00FD79D2"/>
    <w:rsid w:val="00FE5579"/>
    <w:rsid w:val="00FF3E18"/>
    <w:rsid w:val="00FF7E18"/>
    <w:rsid w:val="118D11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name="toc 1"/>
    <w:lsdException w:unhideWhenUsed="0"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6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6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58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66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67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68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69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70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0">
    <w:name w:val="heading 9"/>
    <w:basedOn w:val="1"/>
    <w:next w:val="1"/>
    <w:link w:val="71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uiPriority w:val="0"/>
    <w:rPr>
      <w:vertAlign w:val="superscript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page number"/>
    <w:basedOn w:val="11"/>
    <w:uiPriority w:val="0"/>
  </w:style>
  <w:style w:type="character" w:styleId="17">
    <w:name w:val="Strong"/>
    <w:basedOn w:val="11"/>
    <w:qFormat/>
    <w:uiPriority w:val="22"/>
    <w:rPr>
      <w:b/>
      <w:bCs/>
    </w:rPr>
  </w:style>
  <w:style w:type="paragraph" w:styleId="1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9">
    <w:name w:val="Body Text Indent 3"/>
    <w:basedOn w:val="1"/>
    <w:link w:val="57"/>
    <w:uiPriority w:val="0"/>
    <w:pPr>
      <w:spacing w:after="120"/>
      <w:ind w:left="283"/>
    </w:pPr>
    <w:rPr>
      <w:rFonts w:ascii="Times New Roman" w:hAnsi="Times New Roman" w:eastAsia="Times New Roman"/>
      <w:sz w:val="16"/>
      <w:szCs w:val="16"/>
    </w:rPr>
  </w:style>
  <w:style w:type="paragraph" w:styleId="20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1">
    <w:name w:val="footnote text"/>
    <w:basedOn w:val="1"/>
    <w:link w:val="54"/>
    <w:semiHidden/>
    <w:uiPriority w:val="0"/>
    <w:rPr>
      <w:rFonts w:ascii="Times New Roman" w:hAnsi="Times New Roman" w:eastAsia="Times New Roman"/>
      <w:sz w:val="20"/>
      <w:szCs w:val="20"/>
    </w:rPr>
  </w:style>
  <w:style w:type="paragraph" w:styleId="22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23">
    <w:name w:val="Body Text"/>
    <w:basedOn w:val="1"/>
    <w:uiPriority w:val="0"/>
    <w:pPr>
      <w:spacing w:after="120"/>
    </w:pPr>
  </w:style>
  <w:style w:type="paragraph" w:styleId="24">
    <w:name w:val="toc 1"/>
    <w:basedOn w:val="1"/>
    <w:next w:val="1"/>
    <w:semiHidden/>
    <w:uiPriority w:val="0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ascii="Times New Roman" w:hAnsi="Times New Roman" w:eastAsia="Times New Roman" w:cs="Arial"/>
      <w:bCs/>
      <w:kern w:val="32"/>
      <w:sz w:val="28"/>
      <w:szCs w:val="20"/>
    </w:rPr>
  </w:style>
  <w:style w:type="paragraph" w:styleId="25">
    <w:name w:val="toc 2"/>
    <w:basedOn w:val="1"/>
    <w:next w:val="1"/>
    <w:semiHidden/>
    <w:uiPriority w:val="0"/>
    <w:pPr>
      <w:tabs>
        <w:tab w:val="right" w:leader="dot" w:pos="9626"/>
      </w:tabs>
      <w:overflowPunct w:val="0"/>
      <w:autoSpaceDE w:val="0"/>
      <w:autoSpaceDN w:val="0"/>
      <w:adjustRightInd w:val="0"/>
      <w:ind w:left="374"/>
    </w:pPr>
    <w:rPr>
      <w:rFonts w:ascii="Times New Roman" w:hAnsi="Times New Roman" w:eastAsia="Times New Roman"/>
      <w:b/>
      <w:sz w:val="28"/>
      <w:szCs w:val="28"/>
    </w:rPr>
  </w:style>
  <w:style w:type="paragraph" w:styleId="26">
    <w:name w:val="Body Text Indent"/>
    <w:basedOn w:val="1"/>
    <w:link w:val="37"/>
    <w:uiPriority w:val="0"/>
    <w:pPr>
      <w:spacing w:after="120"/>
      <w:ind w:left="283"/>
    </w:pPr>
  </w:style>
  <w:style w:type="paragraph" w:styleId="27">
    <w:name w:val="List Bullet"/>
    <w:basedOn w:val="1"/>
    <w:uiPriority w:val="0"/>
    <w:pPr>
      <w:tabs>
        <w:tab w:val="left" w:pos="432"/>
      </w:tabs>
      <w:ind w:left="432" w:hanging="432"/>
    </w:pPr>
  </w:style>
  <w:style w:type="paragraph" w:styleId="28">
    <w:name w:val="Title"/>
    <w:basedOn w:val="1"/>
    <w:next w:val="1"/>
    <w:link w:val="55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29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30">
    <w:name w:val="List"/>
    <w:basedOn w:val="23"/>
    <w:uiPriority w:val="0"/>
    <w:pPr>
      <w:spacing w:before="120"/>
      <w:ind w:left="1440" w:hanging="360"/>
      <w:jc w:val="both"/>
    </w:pPr>
    <w:rPr>
      <w:rFonts w:ascii="Arial" w:hAnsi="Arial" w:eastAsia="Times New Roman"/>
      <w:spacing w:val="-5"/>
    </w:rPr>
  </w:style>
  <w:style w:type="paragraph" w:styleId="31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paragraph" w:styleId="32">
    <w:name w:val="Body Text 3"/>
    <w:basedOn w:val="1"/>
    <w:link w:val="38"/>
    <w:uiPriority w:val="0"/>
    <w:pPr>
      <w:spacing w:after="120"/>
    </w:pPr>
    <w:rPr>
      <w:sz w:val="16"/>
      <w:szCs w:val="16"/>
    </w:rPr>
  </w:style>
  <w:style w:type="paragraph" w:styleId="33">
    <w:name w:val="Body Text Indent 2"/>
    <w:basedOn w:val="1"/>
    <w:link w:val="39"/>
    <w:uiPriority w:val="0"/>
    <w:pPr>
      <w:spacing w:after="120" w:line="480" w:lineRule="auto"/>
      <w:ind w:left="283"/>
    </w:pPr>
  </w:style>
  <w:style w:type="paragraph" w:styleId="34">
    <w:name w:val="Subtitle"/>
    <w:basedOn w:val="1"/>
    <w:next w:val="1"/>
    <w:link w:val="7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5">
    <w:name w:val="List 2"/>
    <w:basedOn w:val="1"/>
    <w:uiPriority w:val="0"/>
    <w:pPr>
      <w:overflowPunct w:val="0"/>
      <w:autoSpaceDE w:val="0"/>
      <w:autoSpaceDN w:val="0"/>
      <w:adjustRightInd w:val="0"/>
      <w:ind w:left="566" w:hanging="283"/>
    </w:pPr>
    <w:rPr>
      <w:rFonts w:ascii="Times New Roman" w:hAnsi="Times New Roman" w:eastAsia="Times New Roman"/>
      <w:sz w:val="20"/>
      <w:szCs w:val="20"/>
    </w:rPr>
  </w:style>
  <w:style w:type="table" w:styleId="36">
    <w:name w:val="Table Grid"/>
    <w:basedOn w:val="12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Основной текст с отступом Знак"/>
    <w:link w:val="26"/>
    <w:locked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38">
    <w:name w:val="Основной текст 3 Знак"/>
    <w:link w:val="32"/>
    <w:locked/>
    <w:uiPriority w:val="0"/>
    <w:rPr>
      <w:rFonts w:ascii="Calibri" w:hAnsi="Calibri" w:eastAsia="Calibri"/>
      <w:sz w:val="16"/>
      <w:szCs w:val="16"/>
      <w:lang w:val="ru-RU" w:eastAsia="en-US" w:bidi="ar-SA"/>
    </w:rPr>
  </w:style>
  <w:style w:type="character" w:customStyle="1" w:styleId="39">
    <w:name w:val="Основной текст с отступом 2 Знак"/>
    <w:link w:val="33"/>
    <w:locked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40">
    <w:name w:val="Обычный Знак1"/>
    <w:link w:val="41"/>
    <w:locked/>
    <w:uiPriority w:val="0"/>
    <w:rPr>
      <w:sz w:val="28"/>
      <w:szCs w:val="28"/>
      <w:lang w:val="ru-RU" w:eastAsia="ru-RU" w:bidi="ar-SA"/>
    </w:rPr>
  </w:style>
  <w:style w:type="paragraph" w:customStyle="1" w:styleId="41">
    <w:name w:val="Обычный2"/>
    <w:link w:val="40"/>
    <w:uiPriority w:val="0"/>
    <w:pPr>
      <w:spacing w:after="200" w:line="276" w:lineRule="auto"/>
      <w:ind w:firstLine="851"/>
      <w:jc w:val="both"/>
    </w:pPr>
    <w:rPr>
      <w:rFonts w:asciiTheme="minorHAnsi" w:hAnsiTheme="minorHAnsi" w:eastAsiaTheme="minorEastAsia" w:cstheme="minorBidi"/>
      <w:sz w:val="28"/>
      <w:szCs w:val="28"/>
      <w:lang w:val="ru-RU" w:eastAsia="ru-RU" w:bidi="ar-SA"/>
    </w:rPr>
  </w:style>
  <w:style w:type="paragraph" w:customStyle="1" w:styleId="42">
    <w:name w:val="ConsPlusNonformat"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 w:eastAsiaTheme="minorEastAsia"/>
      <w:sz w:val="22"/>
      <w:szCs w:val="22"/>
      <w:lang w:val="ru-RU" w:eastAsia="ru-RU" w:bidi="ar-SA"/>
    </w:rPr>
  </w:style>
  <w:style w:type="character" w:customStyle="1" w:styleId="43">
    <w:name w:val="S_Обычный Знак1"/>
    <w:link w:val="44"/>
    <w:locked/>
    <w:uiPriority w:val="0"/>
    <w:rPr>
      <w:b/>
      <w:sz w:val="24"/>
      <w:szCs w:val="24"/>
      <w:lang w:val="ru-RU" w:eastAsia="ar-SA" w:bidi="ar-SA"/>
    </w:rPr>
  </w:style>
  <w:style w:type="paragraph" w:customStyle="1" w:styleId="44">
    <w:name w:val="S_Обычный"/>
    <w:basedOn w:val="1"/>
    <w:link w:val="43"/>
    <w:uiPriority w:val="0"/>
    <w:pPr>
      <w:spacing w:line="360" w:lineRule="auto"/>
      <w:ind w:firstLine="709"/>
      <w:jc w:val="both"/>
    </w:pPr>
    <w:rPr>
      <w:rFonts w:ascii="Times New Roman" w:hAnsi="Times New Roman" w:eastAsia="Times New Roman"/>
      <w:b/>
      <w:sz w:val="24"/>
      <w:szCs w:val="24"/>
      <w:lang w:eastAsia="ar-SA"/>
    </w:rPr>
  </w:style>
  <w:style w:type="character" w:customStyle="1" w:styleId="45">
    <w:name w:val="ГРАД Основной текст Знак Знак"/>
    <w:link w:val="46"/>
    <w:locked/>
    <w:uiPriority w:val="0"/>
    <w:rPr>
      <w:b/>
      <w:bCs/>
      <w:color w:val="000000"/>
      <w:spacing w:val="4"/>
      <w:sz w:val="24"/>
      <w:szCs w:val="24"/>
      <w:lang w:val="ru-RU" w:eastAsia="ru-RU" w:bidi="ar-SA"/>
    </w:rPr>
  </w:style>
  <w:style w:type="paragraph" w:customStyle="1" w:styleId="46">
    <w:name w:val="ГРАД Основной текст"/>
    <w:basedOn w:val="1"/>
    <w:link w:val="45"/>
    <w:uiPriority w:val="0"/>
    <w:pPr>
      <w:tabs>
        <w:tab w:val="left" w:pos="540"/>
        <w:tab w:val="left" w:pos="1260"/>
        <w:tab w:val="left" w:pos="1620"/>
      </w:tabs>
      <w:jc w:val="both"/>
    </w:pPr>
    <w:rPr>
      <w:rFonts w:ascii="Times New Roman" w:hAnsi="Times New Roman" w:eastAsia="Times New Roman"/>
      <w:b/>
      <w:bCs/>
      <w:color w:val="000000"/>
      <w:spacing w:val="4"/>
      <w:sz w:val="24"/>
      <w:szCs w:val="24"/>
    </w:rPr>
  </w:style>
  <w:style w:type="paragraph" w:customStyle="1" w:styleId="47">
    <w:name w:val="ГРАД 1 Заголовок"/>
    <w:basedOn w:val="2"/>
    <w:uiPriority w:val="0"/>
    <w:pPr>
      <w:keepNext w:val="0"/>
      <w:pageBreakBefore/>
      <w:numPr>
        <w:ilvl w:val="0"/>
        <w:numId w:val="1"/>
      </w:numPr>
      <w:spacing w:before="120" w:after="360" w:line="360" w:lineRule="auto"/>
      <w:jc w:val="both"/>
    </w:pPr>
    <w:rPr>
      <w:rFonts w:ascii="Times New Roman" w:hAnsi="Times New Roman" w:eastAsia="Times New Roman"/>
      <w:caps/>
      <w:sz w:val="24"/>
    </w:rPr>
  </w:style>
  <w:style w:type="paragraph" w:customStyle="1" w:styleId="48">
    <w:name w:val="ГРАД 1.1 Заголовок"/>
    <w:basedOn w:val="3"/>
    <w:uiPriority w:val="0"/>
    <w:pPr>
      <w:numPr>
        <w:ilvl w:val="1"/>
        <w:numId w:val="1"/>
      </w:numPr>
      <w:spacing w:before="120" w:after="240" w:line="360" w:lineRule="auto"/>
      <w:jc w:val="both"/>
    </w:pPr>
    <w:rPr>
      <w:rFonts w:ascii="Times New Roman" w:hAnsi="Times New Roman" w:eastAsia="Times New Roman" w:cs="Times New Roman"/>
      <w:i/>
      <w:iCs/>
      <w:sz w:val="24"/>
      <w:szCs w:val="20"/>
    </w:rPr>
  </w:style>
  <w:style w:type="paragraph" w:customStyle="1" w:styleId="49">
    <w:name w:val="ГРАД 1.1.1 Заголовок"/>
    <w:basedOn w:val="4"/>
    <w:uiPriority w:val="0"/>
    <w:pPr>
      <w:numPr>
        <w:ilvl w:val="2"/>
        <w:numId w:val="1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50">
    <w:name w:val="ГРАД Список маркированный"/>
    <w:basedOn w:val="27"/>
    <w:uiPriority w:val="0"/>
    <w:pPr>
      <w:numPr>
        <w:ilvl w:val="0"/>
        <w:numId w:val="2"/>
      </w:numPr>
      <w:ind w:left="0" w:firstLine="709"/>
      <w:contextualSpacing/>
      <w:jc w:val="both"/>
    </w:pPr>
    <w:rPr>
      <w:rFonts w:ascii="Times New Roman" w:hAnsi="Times New Roman" w:eastAsia="Times New Roman"/>
      <w:sz w:val="24"/>
      <w:szCs w:val="24"/>
    </w:rPr>
  </w:style>
  <w:style w:type="paragraph" w:customStyle="1" w:styleId="51">
    <w:name w:val="ConsPlusNormal"/>
    <w:uiPriority w:val="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 w:eastAsiaTheme="minorEastAsia"/>
      <w:sz w:val="22"/>
      <w:szCs w:val="22"/>
      <w:lang w:val="ru-RU" w:eastAsia="ru-RU" w:bidi="ar-SA"/>
    </w:rPr>
  </w:style>
  <w:style w:type="paragraph" w:customStyle="1" w:styleId="52">
    <w:name w:val="Знак"/>
    <w:basedOn w:val="1"/>
    <w:uiPriority w:val="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customStyle="1" w:styleId="53">
    <w:name w:val="Char Char"/>
    <w:basedOn w:val="1"/>
    <w:uiPriority w:val="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54">
    <w:name w:val="Текст сноски Знак"/>
    <w:link w:val="21"/>
    <w:uiPriority w:val="0"/>
    <w:rPr>
      <w:lang w:val="ru-RU" w:eastAsia="ru-RU" w:bidi="ar-SA"/>
    </w:rPr>
  </w:style>
  <w:style w:type="character" w:customStyle="1" w:styleId="55">
    <w:name w:val="Название Знак"/>
    <w:basedOn w:val="11"/>
    <w:link w:val="28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56">
    <w:name w:val="List Paragraph"/>
    <w:basedOn w:val="1"/>
    <w:qFormat/>
    <w:uiPriority w:val="34"/>
    <w:pPr>
      <w:ind w:left="720"/>
      <w:contextualSpacing/>
    </w:pPr>
  </w:style>
  <w:style w:type="character" w:customStyle="1" w:styleId="57">
    <w:name w:val="Основной текст с отступом 3 Знак"/>
    <w:link w:val="19"/>
    <w:uiPriority w:val="0"/>
    <w:rPr>
      <w:sz w:val="16"/>
      <w:szCs w:val="16"/>
      <w:lang w:val="ru-RU" w:eastAsia="ru-RU" w:bidi="ar-SA"/>
    </w:rPr>
  </w:style>
  <w:style w:type="character" w:customStyle="1" w:styleId="58">
    <w:name w:val="Заголовок 3 Знак"/>
    <w:basedOn w:val="11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customStyle="1" w:styleId="59">
    <w:name w:val="Заголовок 1_ГП"/>
    <w:basedOn w:val="1"/>
    <w:next w:val="1"/>
    <w:link w:val="60"/>
    <w:uiPriority w:val="0"/>
    <w:pPr>
      <w:keepNext/>
      <w:ind w:firstLine="720"/>
      <w:jc w:val="both"/>
    </w:pPr>
    <w:rPr>
      <w:rFonts w:ascii="Times New Roman" w:hAnsi="Times New Roman" w:eastAsia="Times New Roman"/>
      <w:b/>
      <w:caps/>
      <w:sz w:val="24"/>
      <w:szCs w:val="20"/>
    </w:rPr>
  </w:style>
  <w:style w:type="character" w:customStyle="1" w:styleId="60">
    <w:name w:val="Заголовок 1_ГП Знак"/>
    <w:link w:val="59"/>
    <w:uiPriority w:val="0"/>
    <w:rPr>
      <w:b/>
      <w:caps/>
      <w:sz w:val="24"/>
      <w:lang w:eastAsia="en-US" w:bidi="ar-SA"/>
    </w:rPr>
  </w:style>
  <w:style w:type="paragraph" w:customStyle="1" w:styleId="61">
    <w:name w:val="Report"/>
    <w:basedOn w:val="1"/>
    <w:uiPriority w:val="0"/>
    <w:pPr>
      <w:spacing w:line="360" w:lineRule="auto"/>
      <w:ind w:firstLine="567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62">
    <w:name w:val="для таблиц"/>
    <w:basedOn w:val="1"/>
    <w:uiPriority w:val="0"/>
    <w:pPr>
      <w:snapToGrid w:val="0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63">
    <w:name w:val="ConsNormal"/>
    <w:qFormat/>
    <w:uiPriority w:val="0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 w:eastAsiaTheme="minorEastAsia"/>
      <w:sz w:val="22"/>
      <w:szCs w:val="22"/>
      <w:lang w:val="ru-RU" w:eastAsia="ru-RU" w:bidi="ar-SA"/>
    </w:rPr>
  </w:style>
  <w:style w:type="character" w:customStyle="1" w:styleId="64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65">
    <w:name w:val="Заголовок 2 Знак"/>
    <w:basedOn w:val="11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66">
    <w:name w:val="Заголовок 4 Знак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67">
    <w:name w:val="Заголовок 5 Знак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68">
    <w:name w:val="Заголовок 6 Знак"/>
    <w:basedOn w:val="1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69">
    <w:name w:val="Заголовок 7 Знак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70">
    <w:name w:val="Заголовок 8 Знак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71">
    <w:name w:val="Заголовок 9 Знак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72">
    <w:name w:val="Подзаголовок Знак"/>
    <w:basedOn w:val="11"/>
    <w:link w:val="3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7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74">
    <w:name w:val="Quote"/>
    <w:basedOn w:val="1"/>
    <w:next w:val="1"/>
    <w:link w:val="75"/>
    <w:qFormat/>
    <w:uiPriority w:val="29"/>
    <w:rPr>
      <w:i/>
      <w:iCs/>
      <w:color w:val="000000" w:themeColor="text1"/>
    </w:rPr>
  </w:style>
  <w:style w:type="character" w:customStyle="1" w:styleId="75">
    <w:name w:val="Цитата 2 Знак"/>
    <w:basedOn w:val="11"/>
    <w:link w:val="74"/>
    <w:qFormat/>
    <w:uiPriority w:val="29"/>
    <w:rPr>
      <w:i/>
      <w:iCs/>
      <w:color w:val="000000" w:themeColor="text1"/>
    </w:rPr>
  </w:style>
  <w:style w:type="paragraph" w:styleId="76">
    <w:name w:val="Intense Quote"/>
    <w:basedOn w:val="1"/>
    <w:next w:val="1"/>
    <w:link w:val="7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77">
    <w:name w:val="Выделенная цитата Знак"/>
    <w:basedOn w:val="11"/>
    <w:link w:val="76"/>
    <w:qFormat/>
    <w:uiPriority w:val="30"/>
    <w:rPr>
      <w:b/>
      <w:bCs/>
      <w:i/>
      <w:iCs/>
      <w:color w:val="4F81BD" w:themeColor="accent1"/>
    </w:rPr>
  </w:style>
  <w:style w:type="character" w:customStyle="1" w:styleId="78">
    <w:name w:val="Subtle Emphasis"/>
    <w:basedOn w:val="11"/>
    <w:qFormat/>
    <w:uiPriority w:val="19"/>
    <w:rPr>
      <w:i/>
      <w:iCs/>
      <w:color w:val="7F7F7F" w:themeColor="text1" w:themeTint="7F"/>
    </w:rPr>
  </w:style>
  <w:style w:type="character" w:customStyle="1" w:styleId="79">
    <w:name w:val="Intense Emphasis"/>
    <w:basedOn w:val="11"/>
    <w:qFormat/>
    <w:uiPriority w:val="21"/>
    <w:rPr>
      <w:b/>
      <w:bCs/>
      <w:i/>
      <w:iCs/>
      <w:color w:val="4F81BD" w:themeColor="accent1"/>
    </w:rPr>
  </w:style>
  <w:style w:type="character" w:customStyle="1" w:styleId="80">
    <w:name w:val="Subtle Reference"/>
    <w:basedOn w:val="11"/>
    <w:qFormat/>
    <w:uiPriority w:val="31"/>
    <w:rPr>
      <w:smallCaps/>
      <w:color w:val="C0504D" w:themeColor="accent2"/>
      <w:u w:val="single"/>
    </w:rPr>
  </w:style>
  <w:style w:type="character" w:customStyle="1" w:styleId="81">
    <w:name w:val="Intense Reference"/>
    <w:basedOn w:val="11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82">
    <w:name w:val="Book Title"/>
    <w:basedOn w:val="11"/>
    <w:qFormat/>
    <w:uiPriority w:val="33"/>
    <w:rPr>
      <w:b/>
      <w:bCs/>
      <w:smallCaps/>
      <w:spacing w:val="5"/>
    </w:rPr>
  </w:style>
  <w:style w:type="paragraph" w:customStyle="1" w:styleId="83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84">
    <w:name w:val="Знак Знак Знак Знак Знак Знак1 Знак Знак Знак Знак1 Знак Знак Знак Знак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85">
    <w:name w:val="Основной текст с отступом 31"/>
    <w:basedOn w:val="1"/>
    <w:qFormat/>
    <w:uiPriority w:val="0"/>
    <w:pPr>
      <w:widowControl w:val="0"/>
      <w:suppressAutoHyphens/>
      <w:spacing w:after="0" w:line="240" w:lineRule="auto"/>
      <w:ind w:left="-180"/>
      <w:jc w:val="both"/>
    </w:pPr>
    <w:rPr>
      <w:rFonts w:ascii="Arial" w:hAnsi="Arial" w:eastAsia="Lucida Sans Unicode" w:cs="Arial"/>
      <w:b/>
      <w:position w:val="2"/>
      <w:sz w:val="20"/>
      <w:szCs w:val="24"/>
      <w:lang w:eastAsia="en-US"/>
    </w:rPr>
  </w:style>
  <w:style w:type="paragraph" w:customStyle="1" w:styleId="86">
    <w:name w:val="Маркированный список 1"/>
    <w:basedOn w:val="1"/>
    <w:qFormat/>
    <w:uiPriority w:val="0"/>
    <w:pPr>
      <w:numPr>
        <w:ilvl w:val="0"/>
        <w:numId w:val="3"/>
      </w:numPr>
      <w:spacing w:after="0" w:line="360" w:lineRule="auto"/>
      <w:jc w:val="both"/>
    </w:pPr>
    <w:rPr>
      <w:rFonts w:ascii="Arial" w:hAnsi="Arial" w:eastAsia="Times New Roman" w:cs="Arial"/>
      <w:sz w:val="24"/>
      <w:szCs w:val="24"/>
    </w:rPr>
  </w:style>
  <w:style w:type="paragraph" w:customStyle="1" w:styleId="87">
    <w:name w:val="Основной текст 21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customStyle="1" w:styleId="88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89">
    <w:name w:val="Обычный1"/>
    <w:qFormat/>
    <w:uiPriority w:val="0"/>
    <w:pPr>
      <w:widowControl w:val="0"/>
      <w:suppressAutoHyphens/>
      <w:spacing w:after="0" w:line="300" w:lineRule="auto"/>
      <w:ind w:firstLine="700"/>
      <w:jc w:val="both"/>
    </w:pPr>
    <w:rPr>
      <w:rFonts w:ascii="Times New Roman" w:hAnsi="Times New Roman" w:eastAsia="Arial" w:cs="Times New Roman"/>
      <w:sz w:val="22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D28049-7015-4F54-8AE5-E5E7A5A401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Администрация НСП</Company>
  <Pages>1</Pages>
  <Words>8910</Words>
  <Characters>50792</Characters>
  <Lines>423</Lines>
  <Paragraphs>119</Paragraphs>
  <TotalTime>2539</TotalTime>
  <ScaleCrop>false</ScaleCrop>
  <LinksUpToDate>false</LinksUpToDate>
  <CharactersWithSpaces>59583</CharactersWithSpaces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2014-09-11T06:50:00Z</dcterms:created>
  <dc:creator>Заместитель Главы</dc:creator>
  <cp:lastModifiedBy>User</cp:lastModifiedBy>
  <cp:lastPrinted>2018-02-07T10:56:00Z</cp:lastPrinted>
  <dcterms:modified xsi:type="dcterms:W3CDTF">2022-03-10T02:05:25Z</dcterms:modified>
  <dc:title>Улейминское</dc:title>
  <cp:revision>342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36</vt:lpwstr>
  </property>
  <property fmtid="{D5CDD505-2E9C-101B-9397-08002B2CF9AE}" pid="5" name="Order">
    <vt:lpwstr>20500.0000000000</vt:lpwstr>
  </property>
  <property fmtid="{D5CDD505-2E9C-101B-9397-08002B2CF9AE}" pid="6" name="KSOProductBuildVer">
    <vt:lpwstr>1049-11.2.0.10466</vt:lpwstr>
  </property>
  <property fmtid="{D5CDD505-2E9C-101B-9397-08002B2CF9AE}" pid="7" name="ICV">
    <vt:lpwstr>87B4681D322F4036BC8E021103A76B8A</vt:lpwstr>
  </property>
</Properties>
</file>