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>﻿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02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.0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9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 xml:space="preserve">.2021Г. № 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33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БАЯНДАЕВСКИЙ РАЙОН</w:t>
      </w:r>
    </w:p>
    <w:p>
      <w:pPr>
        <w:spacing w:after="0" w:line="240" w:lineRule="auto"/>
        <w:ind w:firstLine="567"/>
        <w:jc w:val="center"/>
        <w:outlineLvl w:val="0"/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ind w:firstLine="567"/>
        <w:jc w:val="center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>
      <w:pPr>
        <w:spacing w:after="0" w:line="240" w:lineRule="auto"/>
        <w:ind w:firstLine="567"/>
        <w:jc w:val="center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567" w:firstLine="709"/>
        <w:jc w:val="center"/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ОБ УТВЕРЖДЕНИИ МУНУЦИПАЛЬНОЙ ПРОГРАММЫ ПРОТИВОДЕЙСТВИЕ КОРРУПЦИИ В МУНИЦИПАЛЬНОМ ОБРАЗОВАНИИ «НАГАЛЫК»</w:t>
      </w:r>
    </w:p>
    <w:p>
      <w:pPr>
        <w:spacing w:after="0" w:line="240" w:lineRule="auto"/>
        <w:ind w:left="567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 xml:space="preserve"> НА 2021-2023ГОДЫ</w:t>
      </w:r>
    </w:p>
    <w:p>
      <w:pPr>
        <w:spacing w:after="0" w:line="240" w:lineRule="auto"/>
        <w:ind w:left="567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eastAsia="Times New Roman" w:cs="Arial"/>
          <w:color w:val="000000"/>
          <w:spacing w:val="-1"/>
          <w:sz w:val="24"/>
          <w:szCs w:val="24"/>
          <w:lang w:eastAsia="ru-RU"/>
        </w:rPr>
        <w:t> соответствии с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Федеральным законом от 25.12.2008 № 273-ФЗ «О противодействии коррупции», Федеральным законом от 06.10.2003 № 131-ФЗ «Об общих принципах организации местного самоуправления в Российской Федерации»,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 Президента Российской Федерации от 16.08.2021 № 478 «О Национальном плане противодействия коррупции на 2021 - 2024 годы»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, Уставом муниципального образования «Нагалык»,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ПОСТАНОВЛЕТ: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 Утвердить муниципальную программу противодействия коррупции в муниципальном образовании «Нагалык» на 2021-2023 гг. (далее - Программа) (Приложение 1).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-14"/>
          <w:sz w:val="24"/>
          <w:szCs w:val="24"/>
          <w:lang w:eastAsia="ru-RU"/>
        </w:rPr>
        <w:t>2. </w:t>
      </w:r>
      <w:r>
        <w:rPr>
          <w:rFonts w:ascii="Arial" w:hAnsi="Arial" w:eastAsia="Times New Roman" w:cs="Arial"/>
          <w:color w:val="000000"/>
          <w:spacing w:val="3"/>
          <w:sz w:val="24"/>
          <w:szCs w:val="24"/>
          <w:lang w:eastAsia="ru-RU"/>
        </w:rPr>
        <w:t>Предусматривать ежегодно средства в объемах, предусмотренных в </w:t>
      </w:r>
      <w:r>
        <w:rPr>
          <w:rFonts w:ascii="Arial" w:hAnsi="Arial" w:eastAsia="Times New Roman" w:cs="Arial"/>
          <w:color w:val="000000"/>
          <w:spacing w:val="1"/>
          <w:sz w:val="24"/>
          <w:szCs w:val="24"/>
          <w:lang w:eastAsia="ru-RU"/>
        </w:rPr>
        <w:t>Программе, в проектах бюджета муниципального образования «Нагалык» </w:t>
      </w:r>
      <w:r>
        <w:rPr>
          <w:rFonts w:ascii="Arial" w:hAnsi="Arial" w:eastAsia="Times New Roman" w:cs="Arial"/>
          <w:color w:val="000000"/>
          <w:spacing w:val="3"/>
          <w:sz w:val="24"/>
          <w:szCs w:val="24"/>
          <w:lang w:eastAsia="ru-RU"/>
        </w:rPr>
        <w:t>на очередной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финансовый год для реализации мероприятий Программы.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 Опубликовать настоящее постановление в «Вестнике МО «Нагалык»» и разместить на официальном сайте муниципального образования «Нагалык» в информационно-телекоммуникационной сети «Интернет» 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5.Контроль за исполнением настоящего 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И.о.Главы администрации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 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Г.Г. Шобохонова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right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Приложение №1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к постановлению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 xml:space="preserve">администрации муниципального 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образования «Нагалык»</w:t>
      </w:r>
    </w:p>
    <w:p>
      <w:pPr>
        <w:spacing w:after="0" w:line="240" w:lineRule="auto"/>
        <w:ind w:firstLine="567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от 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02</w:t>
      </w:r>
      <w:r>
        <w:rPr>
          <w:rFonts w:ascii="Courier New" w:hAnsi="Courier New" w:eastAsia="Times New Roman" w:cs="Courier New"/>
          <w:color w:val="000000"/>
          <w:lang w:eastAsia="ru-RU"/>
        </w:rPr>
        <w:t>.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09</w:t>
      </w:r>
      <w:r>
        <w:rPr>
          <w:rFonts w:ascii="Courier New" w:hAnsi="Courier New" w:eastAsia="Times New Roman" w:cs="Courier New"/>
          <w:color w:val="000000"/>
          <w:lang w:eastAsia="ru-RU"/>
        </w:rPr>
        <w:t xml:space="preserve">.2021 г. № 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33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МУНИЦИПАЛЬНАЯ ПРОГРАММА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ПРОТИВОДЕЙСТВИЯ КОРРУПЦИИ В МУНИЦИПАЛЬНОМ ОБРАЗОВАНИИ «НАГАЛЫК»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на 2021 – 2023 гг.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 </w:t>
      </w:r>
    </w:p>
    <w:p>
      <w:pPr>
        <w:spacing w:after="0" w:line="240" w:lineRule="auto"/>
        <w:ind w:firstLine="567"/>
        <w:jc w:val="center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ПАСПОРТ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МУНИЦИПАЛЬНОЙ ПРОГРАММЫ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ПРОТИВОДЕЙСТВИЯ КОРРУПЦИИ  В МУНИЦИПАЛЬНОМ ОБРАЗОВАНИИ «НАГАЛЫК»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на 2021 – 2023гг.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3"/>
        <w:tblW w:w="949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4"/>
        <w:gridCol w:w="5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Наименование Программы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Программа Противодействия коррупции в Муниципальном образовании «Нагалык» на 2021-2023 гг. (далее - Программа)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Основание для разработки Программы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Федеральный закон от 25 декабря 2008 г. № 273-ФЗ «О противодействии коррупции»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Указ Президента Российской Федерации от 16.08.2021 № 478 «О Национальном плане противодействия коррупции на 2021 - 2024 годы»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Заказчик- координатор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Администрация муниципального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Создание эффективной системы противодействия коррупции в  муниципальном образовании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Задачи Программы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Обеспечение правовых и организационных мер, направленных на противодействие коррупции;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совершенствование механизма контроля  соблюдения ограничений и запретов, связанных  с прохождением муниципальной службы;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противодействие коррупции в сферах, где наиболее высоки коррупционные риски (земельные и имущественные отношения, предпринимательская деятельность)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обеспечение противодействия коррупции при оказании муниципальных услуг и исполнения муниципальных функций в сфере миграции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Сроки реализации Программы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2021-2023</w:t>
            </w:r>
            <w:r>
              <w:rPr>
                <w:rFonts w:ascii="Courier New" w:hAnsi="Courier New" w:eastAsia="Times New Roman" w:cs="Courier New"/>
                <w:lang w:eastAsia="ru-RU"/>
              </w:rPr>
              <w:t> годы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Объемы и источники финансирования Программы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Общий объем финансирования -  6,0</w:t>
            </w: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 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2" w:hRule="atLeast"/>
        </w:trPr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Целевые индикаторы (показатели) Программы</w:t>
            </w:r>
          </w:p>
        </w:tc>
        <w:tc>
          <w:tcPr>
            <w:tcW w:w="5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 (%);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муниципальных служащих, в отношении которых проведен внутренний мониторинг сведений о доходах, об имуществе и обязательствах имущественного характера от общего числа муниципальных служащих, представляющих указанные сведения (%);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предоставления муниципальных услуг в электронном виде от общего числа предоставляемых муниципальных услуг (%);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отсутствие нарушений законодательства  в сфере закупок товаров, работ, услуг для муниципальных нужд муниципального образования «Нагалык»;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муниципальных служащих муниципального образования «Нагалык»,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 (%);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количество проведенных семинаров (мероприятий) по вопросам противодействия коррупции (ед.);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муниципальных служащих МО «Нагалык», прошедших обучение по вопросам противодействия коррупции, от общего числа муниципальных служащих, прошедших профессиональную подготовку и повышение квалификации ( %);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 (%);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размещение на сайте Муниципального образования «Нагалык» Программы по противодействию коррупции и отчета о ее выполнении</w:t>
            </w:r>
          </w:p>
        </w:tc>
      </w:tr>
    </w:tbl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Введение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Регулирование отношений 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муниципального образования «Нагалык», направленными на противодействие коррупции.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рамках организации антикоррупционной деятельности на территории муниципального образования «Нагалык»  разработана муниципальная программа противодействия коррупции  на 2021-2023 г.г.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Реализация указанной муниципальной программы позволит сформировать систему мероприятий по противодействию коррупции, включившую в себя следующие направления: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 формирование организационной основы профилактики коррупциогенных проявлений (создана комиссия по противодействию коррупции;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  формирование правовой основы обеспечения антикоррупциогенной деятельности  (определен перечень  должностей муниципальной службы, при назначение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 утвержден порядок проведения антикоррупционной экспертизы муниципальных правовых актов  и их проектов);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 организация антикоррупциогенного образования и пропаганды (размещение публикаций антикоррупциогенной направленности в «Вестнике  Нагалыка»; организация обучения работников по вопросам противодействия коррупции);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Реализация Программы  будет способствовать  совершенствованию системы противодействия коррупции в муниципальном образовании «Нагалык», повышению эффективности деятельности органов местного самоуправления.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II. Цель и задачи Программы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Цель Программы: создание эффективной системы противодействия коррупции в  муниципальном образовании «Нагалык».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обеспечение правовых и организационных мер, направленных на противодействие коррупции;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совершенствование механизма контроля  соблюдения ограничений и запретов, связанных  с прохождением муниципальной службы;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организация антикоррупциогенного образования и пропаганды, формирование нетерпимого отношения к коррупции;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противодействие коррупции в сферах, где наиболее высоки  коррупциогенные риски (земельные и имущественные отношения, предпринимательская деятельность).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outlineLvl w:val="0"/>
        <w:rPr>
          <w:rFonts w:ascii="Arial" w:hAnsi="Arial" w:eastAsia="Times New Roman" w:cs="Arial"/>
          <w:color w:val="000000"/>
          <w:sz w:val="20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b/>
          <w:bCs/>
          <w:color w:val="000000"/>
          <w:sz w:val="24"/>
          <w:szCs w:val="30"/>
          <w:lang w:eastAsia="ru-RU"/>
        </w:rPr>
        <w:t>III. Сроки реализации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outlineLvl w:val="0"/>
        <w:rPr>
          <w:rFonts w:ascii="Arial" w:hAnsi="Arial" w:eastAsia="Times New Roman" w:cs="Arial"/>
          <w:color w:val="000000"/>
          <w:sz w:val="20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30"/>
          <w:lang w:eastAsia="ru-RU"/>
        </w:rPr>
        <w:t>Сроки реализации Программы - 2021-2023 годы.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IV. Система программных мероприятий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outlineLvl w:val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1. Обеспечение правовых и организационных мер, направленных на противодействие коррупции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jc w:val="both"/>
        <w:textAlignment w:val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7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534"/>
        <w:gridCol w:w="1480"/>
        <w:gridCol w:w="632"/>
        <w:gridCol w:w="682"/>
        <w:gridCol w:w="772"/>
        <w:gridCol w:w="653"/>
        <w:gridCol w:w="24"/>
        <w:gridCol w:w="156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  <w:vMerge w:val="restart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N  п/п</w:t>
            </w:r>
          </w:p>
        </w:tc>
        <w:tc>
          <w:tcPr>
            <w:tcW w:w="2534" w:type="dxa"/>
            <w:vMerge w:val="restart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Наименование   мероприятия  </w:t>
            </w:r>
          </w:p>
        </w:tc>
        <w:tc>
          <w:tcPr>
            <w:tcW w:w="1480" w:type="dxa"/>
            <w:vMerge w:val="restart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Срок    исполнения  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мероприятия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(год) </w:t>
            </w:r>
          </w:p>
        </w:tc>
        <w:tc>
          <w:tcPr>
            <w:tcW w:w="4342" w:type="dxa"/>
            <w:gridSpan w:val="7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Исполнитель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69" w:type="dxa"/>
            <w:vMerge w:val="continue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  <w:vMerge w:val="continue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632" w:type="dxa"/>
          </w:tcPr>
          <w:p>
            <w:pPr>
              <w:spacing w:after="0" w:line="240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Всего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2022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2023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ind w:firstLine="567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69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</w:t>
            </w:r>
          </w:p>
        </w:tc>
        <w:tc>
          <w:tcPr>
            <w:tcW w:w="2534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5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6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7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</w:tcPr>
          <w:p>
            <w:pPr>
              <w:spacing w:after="0" w:line="240" w:lineRule="atLeast"/>
              <w:ind w:left="360" w:hanging="360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Разработка проектов муниципальных правовых актов по противодействию коррупции  в муниципальном образовании «Нагалык»    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Специалист </w:t>
            </w:r>
            <w:r>
              <w:rPr>
                <w:rFonts w:ascii="Courier New" w:hAnsi="Courier New" w:eastAsia="Times New Roman" w:cs="Courier New"/>
                <w:lang w:val="en-US" w:eastAsia="ru-RU"/>
              </w:rPr>
              <w:t>I</w:t>
            </w:r>
            <w:r>
              <w:rPr>
                <w:rFonts w:ascii="Courier New" w:hAnsi="Courier New" w:eastAsia="Times New Roman" w:cs="Courier New"/>
                <w:lang w:eastAsia="ru-RU"/>
              </w:rPr>
              <w:t>-й категории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Проведение антикоррупционной экспертизы муниципальных правовых актов и  проектов муниципальных правовых актов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ind w:firstLine="567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Комиссия по противодействию коррупции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(по согласованию с прокуратурой)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  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Специалист </w:t>
            </w:r>
            <w:r>
              <w:rPr>
                <w:rFonts w:ascii="Courier New" w:hAnsi="Courier New" w:eastAsia="Times New Roman" w:cs="Courier New"/>
                <w:lang w:val="en-US" w:eastAsia="ru-RU"/>
              </w:rPr>
              <w:t>I</w:t>
            </w:r>
            <w:r>
              <w:rPr>
                <w:rFonts w:ascii="Courier New" w:hAnsi="Courier New" w:eastAsia="Times New Roman" w:cs="Courier New"/>
                <w:lang w:eastAsia="ru-RU"/>
              </w:rPr>
              <w:t>-й категории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 xml:space="preserve">Ведущий специалист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  предоставления муниципальных услуг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Комиссия по противодействию коррупции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Комиссия по противодействию коррупции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заседаний  Комиссии по противодействию коррупции муниципального образования «Нагалык»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Глава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ind w:firstLine="567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>
            <w:pPr>
              <w:spacing w:after="0" w:line="240" w:lineRule="atLeast"/>
              <w:ind w:firstLine="567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о проблемах регулирования миграционных процессов;</w:t>
            </w:r>
          </w:p>
          <w:p>
            <w:pPr>
              <w:spacing w:after="0" w:line="240" w:lineRule="atLeast"/>
              <w:ind w:firstLine="567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-о проблемах регулирования социально-трудовых отношений с иностранными работниками;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Глава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9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и проведение проверок сведений, представленных  в соответствии с Федеральным законом «О муниципальной службе в Российской Федерации» гражданами при поступлении на муниципальную службу, а также   по соблюдению муниципальными служащими Муниципального образования «Нагалык»   ограничений  и запретов, связанных с муниципальной службой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Комиссия по противодействию коррупции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Обеспечение своевременного представления муниципальными служащими, определенных Перечнем,  сведений о доходах, имуществе и обязательствах имущественного характера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Ведущий специалист администрации Муниципального образования «Нагалык»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Анализ жалоб и обращений граждан  о фактах коррупции  в органах местного самоуправления Муниципального образования «Нагалык»  и организация проверок указанных фактов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Комиссия по противодействию коррупции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Осуществление контроля за  соблюдением требований Федерального закона № 44-ФЗ «О контрактной системе в сфере закупок товаров,  работ, услуг для обеспечения государственных и муниципальных нужд»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Ведущий специалист по управлению имуществом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Проведение анализа эффективности бюджетных расходов муниципального бюджета  при размещении заказов на закупку товаров,  работ, услуг для обеспечения  муниципальных нужд муниципального образования «Нагалык»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 (кажд.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пол-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год.)  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Комиссия по противодействию коррупции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Размещение информации о проведении торгов на официальном сайте муниципального образования «Нагалык»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Ведущий специалист по управлению имуществом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Обучение муниципальных служащих муниципального образования «Нагалык» по вопросам  противодействия коррупции (антикоррупционная экспертиза  муниципальных правовых актов и их проектов)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highlight w:val="none"/>
                <w:lang w:eastAsia="ru-RU"/>
              </w:rPr>
            </w:pPr>
            <w:r>
              <w:rPr>
                <w:rFonts w:hint="default" w:ascii="Courier New" w:hAnsi="Courier New" w:eastAsia="Times New Roman" w:cs="Courier New"/>
                <w:highlight w:val="none"/>
                <w:lang w:val="en-US" w:eastAsia="ru-RU"/>
              </w:rPr>
              <w:t xml:space="preserve">6 </w:t>
            </w:r>
            <w:r>
              <w:rPr>
                <w:rFonts w:ascii="Courier New" w:hAnsi="Courier New" w:eastAsia="Times New Roman" w:cs="Courier New"/>
                <w:highlight w:val="none"/>
                <w:lang w:eastAsia="ru-RU"/>
              </w:rPr>
              <w:t>000 руб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highlight w:val="none"/>
                <w:lang w:eastAsia="ru-RU"/>
              </w:rPr>
            </w:pPr>
            <w:r>
              <w:rPr>
                <w:rFonts w:ascii="Courier New" w:hAnsi="Courier New" w:eastAsia="Times New Roman" w:cs="Courier New"/>
                <w:highlight w:val="none"/>
                <w:lang w:eastAsia="ru-RU"/>
              </w:rPr>
              <w:t> 2  000 руб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highlight w:val="none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highlight w:val="none"/>
                <w:lang w:eastAsia="ru-RU"/>
              </w:rPr>
              <w:t> </w:t>
            </w:r>
            <w:r>
              <w:rPr>
                <w:rFonts w:ascii="Courier New" w:hAnsi="Courier New" w:eastAsia="Times New Roman" w:cs="Courier New"/>
                <w:highlight w:val="none"/>
                <w:lang w:eastAsia="ru-RU"/>
              </w:rPr>
              <w:t>2  000 руб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highlight w:val="none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highlight w:val="none"/>
                <w:lang w:eastAsia="ru-RU"/>
              </w:rPr>
              <w:t> </w:t>
            </w:r>
            <w:r>
              <w:rPr>
                <w:rFonts w:ascii="Courier New" w:hAnsi="Courier New" w:eastAsia="Times New Roman" w:cs="Courier New"/>
                <w:highlight w:val="none"/>
                <w:lang w:eastAsia="ru-RU"/>
              </w:rPr>
              <w:t>2  000 руб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Ведущий специалист по управлению имуществом,ведущий специалист управляющий делами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Участие муниципальных служащих, в должностные обязанности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которых входит участие в противодействии коррупции, в мероприятиях по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профессиональному развитию в области противодействия коррупции, в том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числе их обучение по дополнительным профессиональным программам в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области противодействия коррупции;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highlight w:val="yellow"/>
                <w:lang w:eastAsia="ru-RU"/>
              </w:rPr>
            </w:pPr>
            <w:r>
              <w:rPr>
                <w:rFonts w:ascii="Courier New" w:hAnsi="Courier New" w:cs="Courier New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highlight w:val="yello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Включение в содержание квалификационного экзамена и аттестации муниципальных служащих вопросов на знание антикоррупционного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законодательства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  <w:r>
              <w:rPr>
                <w:rFonts w:ascii="Courier New" w:hAnsi="Courier New" w:eastAsia="Times New Roman" w:cs="Courier New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Совершенствование взаимодействия  комиссии по противодействию коррупции муниципального образования «Нагалык»   и администрации муниципального образования «Нагалык»   с институтами гражданского общества  посредством включения в составы рабочих групп создаваемых комиссий представителей общественных объединений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Размещение информации по вопросам противодействия коррупции на официальном сайте муниципального образования «Нагалык»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Освещение деятельности противодействия коррупции  органов местного самоуправления в средстве массовой информации «Вестник МО «Нагалык»»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Издание и распространение информационных листов, содержащих антикоррупциогенную пропаганду и правила поведения в коррупционных ситуациях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653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160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Осуществление контроля, выявление и пресечение коррупционных нарушений в ходе процессов, связанных с 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Размещение информации в СМИ и на официальном сайте Муниципального образования «Нагалык» :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о возможности заключения договоров аренды  муниципального недвижимого имущества, земельных участков;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 о результатах приватизации муниципального имущества;</w:t>
            </w:r>
          </w:p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Информирование предпринимателей Муниципального образования «Нагалык»  об изменениях в законодательстве в части, касающейся сферы малого и среднего  бизнеса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534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Муниципального образования «Нагалык»  с целью предупреждения и исключения  фактов коррупции</w:t>
            </w:r>
          </w:p>
        </w:tc>
        <w:tc>
          <w:tcPr>
            <w:tcW w:w="148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2021-2023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0" w:hRule="atLeast"/>
        </w:trPr>
        <w:tc>
          <w:tcPr>
            <w:tcW w:w="5283" w:type="dxa"/>
            <w:gridSpan w:val="3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Итого</w:t>
            </w:r>
          </w:p>
        </w:tc>
        <w:tc>
          <w:tcPr>
            <w:tcW w:w="63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677" w:type="dxa"/>
            <w:gridSpan w:val="2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FF0000"/>
                <w:lang w:eastAsia="ru-RU"/>
              </w:rPr>
              <w:t> </w:t>
            </w:r>
          </w:p>
        </w:tc>
        <w:tc>
          <w:tcPr>
            <w:tcW w:w="1560" w:type="dxa"/>
          </w:tcPr>
          <w:p>
            <w:pPr>
              <w:spacing w:after="0" w:line="240" w:lineRule="atLeast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08"/>
        <w:jc w:val="center"/>
        <w:outlineLvl w:val="0"/>
        <w:rPr>
          <w:rFonts w:hint="default"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28"/>
          <w:szCs w:val="28"/>
          <w:lang w:eastAsia="ru-RU"/>
        </w:rPr>
        <w:t>V.  Оценка ожидаемой эффективности от реализации Программы. Целевые индикаторы (показатели) Программы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8"/>
        <w:jc w:val="both"/>
        <w:outlineLvl w:val="0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  противодействию  коррупции;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-создать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- привлечь представителей общественности  к осуществлению антикоррупциогенного контроля за деятельностью органов местного самоуправления Муниципального образования «Нагалык»;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- повысить профессиональный уровень муниципальных служащих в вопросах противодействия коррупции;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- сформировать систему открытости и доступности информации о деятельности органов местного самоуправления Муниципального образования «Нагалык» при выработке и  принятии решения по важнейшим вопросам жизнедеятельности населения;</w:t>
      </w:r>
    </w:p>
    <w:p>
      <w:pPr>
        <w:spacing w:after="0" w:line="240" w:lineRule="auto"/>
        <w:ind w:firstLine="708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- повысить правовую культуру населения Муниципального образования «Нагалык»  и уровень доверия граждан к органам местного самоуправления.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>
      <w:pPr>
        <w:spacing w:after="0" w:line="240" w:lineRule="auto"/>
        <w:ind w:firstLine="567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3"/>
        <w:tblW w:w="952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4734"/>
        <w:gridCol w:w="1206"/>
        <w:gridCol w:w="1460"/>
        <w:gridCol w:w="1471"/>
      </w:tblGrid>
      <w:t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№</w:t>
            </w:r>
          </w:p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п/п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 г.</w:t>
            </w:r>
          </w:p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(факт)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2022 г.</w:t>
            </w:r>
          </w:p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(прогноз)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2023 г.</w:t>
            </w:r>
          </w:p>
          <w:p>
            <w:pPr>
              <w:spacing w:before="100" w:after="100" w:line="322" w:lineRule="atLeast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(прогноз)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проектов нормативных правовых актов Муниципального образования «Нагалык», прошедших антикоррупциогенную экспертизу, от общего количества нормативных правовых актов, принятых в отчетном периоде (%);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</w:tr>
      <w:t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 антикоррупциогенную экспертизу, от общего числа выявленных коррупционных факторов (%)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3.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муниципальных служащих,  в отношении которых проведен внутренний мониторинг  сведений о доходах,  об имуществе и обязательствах имущественного характера от общего числа муниципальных служащих, представляющих указанные сведения (%)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4.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  представлений прокуратуры в отношении муниципальных служащих, представивших неполные (недостоверные) сведений о доходах от общего числа муниципальных служащих, представляющих указанные сведения (%.)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25%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25%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5.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  (%)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6.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  предоставления  муниципальных услуг в электронном  виде от общего числа предоставляемых  муниципальных услуг (%)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7.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Отсутствие  нарушений     законодательства  в сфере  размещения  заказов  на  поставки  товаров, выполнение    работ,    оказание     услуг     для муниципальных  нужд Муниципального образования «Нагалык»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173C74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173C7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173C74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8.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Доля проведенных  открытых аукционов в         электронной форме от общего    количества размещенных заказов   для муниципальных нужд  (%)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9.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муниципальных служащих Муниципального образования «Нагалык»,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 (%)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25%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50%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Количество проведенных мероприятий  по вопросам противодействия коррупции (ед.)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11.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173C74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173C7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173C74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12.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 (%)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13.</w:t>
            </w:r>
          </w:p>
        </w:tc>
        <w:tc>
          <w:tcPr>
            <w:tcW w:w="9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both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Размещение на сайте МО «Нагалык» Программы по противодействию коррупции и отчета о ее выполнении (да/ нет)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да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2" w:lineRule="atLeast"/>
              <w:jc w:val="center"/>
              <w:textAlignment w:val="auto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да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> </w:t>
      </w:r>
    </w:p>
    <w:p>
      <w:pPr>
        <w:spacing w:before="100" w:after="100" w:line="240" w:lineRule="auto"/>
        <w:ind w:firstLine="567"/>
        <w:jc w:val="center"/>
        <w:outlineLvl w:val="0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eastAsia="ru-RU"/>
        </w:rPr>
        <w:t>VII. Система управления и контроля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  несут  исполнители Программы (администрация Муниципального образования «Нагалык»).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Исполнители Программы  ежеквартально, к 10 числу месяца, следующего за отчетным, представляют в комиссию по противодействию коррупции муниципального образования «Нагалык» информацию о ходе выполнения мероприятий  Программы.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Общий контроль за выполнением Программы возлагается на главу администрации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Комиссия по противодействию коррупции Муниципального образования «Нагалык» ежегодно   до 1 февраля года, следующего за отчетным, представляет сводную информацию о реализации Программы и основных направлениях деятельности на очередной год  Думе 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Информация о ходе реализации Программы размещается на официальном сайте Муниципального образования «Нагалык».</w:t>
      </w:r>
    </w:p>
    <w:p>
      <w:pPr>
        <w:spacing w:after="0" w:line="240" w:lineRule="auto"/>
        <w:ind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6786B"/>
    <w:rsid w:val="00085505"/>
    <w:rsid w:val="000B56EA"/>
    <w:rsid w:val="000C7DC2"/>
    <w:rsid w:val="00144F26"/>
    <w:rsid w:val="002819C3"/>
    <w:rsid w:val="00321E89"/>
    <w:rsid w:val="003408CE"/>
    <w:rsid w:val="004351E3"/>
    <w:rsid w:val="005D0400"/>
    <w:rsid w:val="006A7EE6"/>
    <w:rsid w:val="007049BE"/>
    <w:rsid w:val="00726006"/>
    <w:rsid w:val="007E21B9"/>
    <w:rsid w:val="008830AC"/>
    <w:rsid w:val="00897062"/>
    <w:rsid w:val="008D0ADE"/>
    <w:rsid w:val="00A57B47"/>
    <w:rsid w:val="00A6786B"/>
    <w:rsid w:val="00AB1E6F"/>
    <w:rsid w:val="00B0259F"/>
    <w:rsid w:val="00C225B7"/>
    <w:rsid w:val="00C90F06"/>
    <w:rsid w:val="00D84E41"/>
    <w:rsid w:val="34A06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Document Map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Строгий1"/>
    <w:basedOn w:val="2"/>
    <w:qFormat/>
    <w:uiPriority w:val="0"/>
  </w:style>
  <w:style w:type="paragraph" w:customStyle="1" w:styleId="9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nospacing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Гиперссылка1"/>
    <w:basedOn w:val="2"/>
    <w:qFormat/>
    <w:uiPriority w:val="0"/>
  </w:style>
  <w:style w:type="character" w:customStyle="1" w:styleId="14">
    <w:name w:val="Схема документа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5287C-FC54-4834-B5FC-8588AD18B5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2895</Words>
  <Characters>16504</Characters>
  <Lines>137</Lines>
  <Paragraphs>38</Paragraphs>
  <TotalTime>54</TotalTime>
  <ScaleCrop>false</ScaleCrop>
  <LinksUpToDate>false</LinksUpToDate>
  <CharactersWithSpaces>19361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2021-09-08T13:39:00Z</dcterms:created>
  <dc:creator>ForhaxeD</dc:creator>
  <cp:lastModifiedBy>User</cp:lastModifiedBy>
  <cp:lastPrinted>2021-09-09T05:28:13Z</cp:lastPrinted>
  <dcterms:modified xsi:type="dcterms:W3CDTF">2021-09-09T05:30:14Z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5BE88C79706D4FE3B7504D9949E5FF2E</vt:lpwstr>
  </property>
</Properties>
</file>