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ru-RU"/>
        </w:rPr>
        <w:t>27.11. 2023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г. №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ru-RU"/>
        </w:rPr>
        <w:t xml:space="preserve"> 47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МУНИЦИПАЛЬНОЕ ОБРАЗОВАНИЕ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eastAsia="ru-RU"/>
        </w:rPr>
        <w:t>НАГАЛЫК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  <w:t>»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ПОСТАНОВЛЕНИЕ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ПРЕДСТАВЛЕНИЮ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eastAsia="ru-RU"/>
        </w:rPr>
        <w:t>НАГАЛЫК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highlight w:val="none"/>
          <w:lang w:eastAsia="ru-RU"/>
        </w:rPr>
        <w:t>»</w:t>
      </w: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ru-RU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ДОПОЛНИТЕЛЬНЫХ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НИМ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РЕГИСТР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ИРКУТСКОЙ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ОБЛАСТИ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статьями </w:t>
      </w:r>
      <w:r>
        <w:rPr>
          <w:rFonts w:hint="default" w:ascii="Times New Roman" w:hAnsi="Times New Roman"/>
          <w:sz w:val="28"/>
          <w:szCs w:val="28"/>
          <w:lang w:val="ru-RU"/>
        </w:rPr>
        <w:t>41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, местная администрация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постановляет: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hint="eastAsia" w:ascii="Times New Roman" w:hAnsi="Times New Roman"/>
          <w:bCs/>
          <w:sz w:val="28"/>
          <w:szCs w:val="28"/>
        </w:rPr>
        <w:t>оряд</w:t>
      </w:r>
      <w:r>
        <w:rPr>
          <w:rFonts w:ascii="Times New Roman" w:hAnsi="Times New Roman"/>
          <w:bCs/>
          <w:sz w:val="28"/>
          <w:szCs w:val="28"/>
        </w:rPr>
        <w:t xml:space="preserve">ок </w:t>
      </w:r>
      <w:r>
        <w:rPr>
          <w:rFonts w:hint="eastAsia"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представлению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нормативных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актов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дополнительных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сведений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ним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регистр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нормативных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Иркутской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tbl>
      <w:tblPr>
        <w:tblStyle w:val="3"/>
        <w:tblW w:w="96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hint="default" w:ascii="Times New Roman" w:hAnsi="Times New Roman"/>
                <w:i w:val="0"/>
                <w:iCs/>
                <w:sz w:val="28"/>
                <w:szCs w:val="28"/>
                <w:lang w:val="ru-RU"/>
              </w:rPr>
              <w:t>«Нагалык» Емнуев Г.Г.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>
          <w:headerReference r:id="rId4" w:type="default"/>
          <w:pgSz w:w="11906" w:h="16838"/>
          <w:pgMar w:top="1134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uppressAutoHyphens/>
        <w:ind w:left="5387"/>
        <w:jc w:val="both"/>
        <w:rPr>
          <w:rFonts w:hint="default" w:ascii="Times New Roman" w:hAnsi="Times New Roman"/>
          <w:i w:val="0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местной администрации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</w:p>
    <w:p>
      <w:pPr>
        <w:suppressAutoHyphens/>
        <w:ind w:left="5387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27.11.2023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47</w:t>
      </w: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>
      <w:pPr>
        <w:suppressAutoHyphens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ПРЕДСТАВЛЕНИЮ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suppressAutoHyphens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«НАГАЛЫК»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suppressAutoHyphens/>
        <w:ind w:right="-1"/>
        <w:jc w:val="center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ДОПОЛНИТЕЛЬНЫХ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НИМ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РЕГИСТР</w:t>
      </w:r>
    </w:p>
    <w:p>
      <w:pPr>
        <w:suppressAutoHyphens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bookmarkStart w:id="24" w:name="_GoBack"/>
      <w:bookmarkEnd w:id="24"/>
      <w:r>
        <w:rPr>
          <w:rFonts w:hint="eastAsia" w:ascii="Times New Roman" w:hAnsi="Times New Roman"/>
          <w:b/>
          <w:bCs/>
          <w:sz w:val="28"/>
          <w:szCs w:val="28"/>
        </w:rPr>
        <w:t>ИРКУТСКОЙ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sz w:val="28"/>
          <w:szCs w:val="28"/>
        </w:rPr>
        <w:t>ОБЛАСТИ</w:t>
      </w:r>
    </w:p>
    <w:p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регулирует отношения, связанные с организацией работы структурных подразделений местной администрации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(далее – муниципальное образование) по обеспечению представления главой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 – дополнительные сведения), </w:t>
      </w:r>
      <w:r>
        <w:rPr>
          <w:rFonts w:ascii="Times New Roman" w:hAnsi="Times New Roman"/>
          <w:sz w:val="28"/>
          <w:szCs w:val="28"/>
          <w:u w:val="single"/>
        </w:rPr>
        <w:t>в исполнительный орган государственной власти Иркутской области,</w:t>
      </w:r>
      <w:r>
        <w:rPr>
          <w:rFonts w:ascii="Times New Roman" w:hAnsi="Times New Roman" w:eastAsia="Calibri"/>
          <w:sz w:val="28"/>
          <w:szCs w:val="28"/>
          <w:u w:val="single"/>
        </w:rPr>
        <w:t xml:space="preserve"> уполномоченный</w:t>
      </w:r>
      <w:r>
        <w:rPr>
          <w:rFonts w:ascii="Times New Roman" w:hAnsi="Times New Roman"/>
          <w:sz w:val="28"/>
          <w:szCs w:val="28"/>
          <w:u w:val="single"/>
        </w:rPr>
        <w:t xml:space="preserve"> Правительством Иркутской области </w:t>
      </w:r>
      <w:r>
        <w:rPr>
          <w:rFonts w:ascii="Times New Roman" w:hAnsi="Times New Roman" w:eastAsia="Calibri"/>
          <w:sz w:val="28"/>
          <w:szCs w:val="28"/>
          <w:u w:val="single"/>
        </w:rPr>
        <w:t>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</w:t>
      </w:r>
      <w:r>
        <w:rPr>
          <w:rFonts w:ascii="Times New Roman" w:hAnsi="Times New Roman" w:eastAsia="Calibri"/>
          <w:sz w:val="28"/>
          <w:szCs w:val="28"/>
        </w:rPr>
        <w:t>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Настоящий Порядок разработан в соответствии с Конституцией Российской Федерации, Федеральным законом от 6 октября 2003 года № 131</w:t>
      </w: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Местная администрация 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(далее – местная администрация) в целях обеспечения представления главой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 муниципальных правовых актов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представляет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представляет сведения об официальном опубликовании (обнародовании) муниципальных правовых актов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представляет экземпляр печатного издания либо копию такого издания, в котором муниципальный правовой акт был опубликован (обнародован),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– в случаях поступления запроса от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/>
          <w:sz w:val="28"/>
          <w:szCs w:val="28"/>
        </w:rPr>
        <w:t xml:space="preserve">6) обеспечивает повторное представление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муниципального правового акта </w:t>
      </w:r>
      <w:r>
        <w:rPr>
          <w:rFonts w:ascii="Times New Roman" w:hAnsi="Times New Roman" w:eastAsia="Calibri"/>
          <w:sz w:val="28"/>
          <w:szCs w:val="28"/>
          <w:u w:val="single"/>
        </w:rPr>
        <w:t>и (или) дополнительных сведений к нему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случаях поступления запроса от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Структурное подразделение местной администрации, уполномоченное в сфере делопроизводства (далее – структурное подразделение, уполномоченное в сфере делопроизводства)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0"/>
      </w:r>
      <w:r>
        <w:rPr>
          <w:rFonts w:ascii="Times New Roman" w:hAnsi="Times New Roman"/>
          <w:sz w:val="28"/>
          <w:szCs w:val="28"/>
        </w:rPr>
        <w:t>, представляет в структурное подразделение местной администрации, уполномоченное в сфере работы с муниципальными правовыми актами (далее – уполномоченное структурное подразделение)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заместителей  главы местной администрации, а также иных должностных лиц местной администрации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/>
          <w:sz w:val="28"/>
          <w:szCs w:val="28"/>
        </w:rPr>
        <w:t>5. Руководители самостоятельных структурных подразделений (функциональных органов) местной администрации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представляют в уполномоченное структурное подразделение в отношении принятых (изданных) ими муниципальных правовых актов: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69"/>
      <w:bookmarkEnd w:id="2"/>
      <w:r>
        <w:rPr>
          <w:rFonts w:ascii="Times New Roman" w:hAnsi="Times New Roman"/>
          <w:sz w:val="28"/>
          <w:szCs w:val="28"/>
        </w:rPr>
        <w:t>1) документы, предусмотренные пунктом 1 части 2, пунктом 1 части 3 статьи 7 Закона Иркутской области, – в течение трех рабочих дней со дня принятия (издания) соответствующего муниципального правового акта;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/>
          <w:sz w:val="28"/>
          <w:szCs w:val="28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 в течение одного рабочего дня после дня окончания соответствующего месяца;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/>
          <w:sz w:val="28"/>
          <w:szCs w:val="28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 пунктами 7 – 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End w:id="5"/>
      <w:r>
        <w:rPr>
          <w:rFonts w:ascii="Times New Roman" w:hAnsi="Times New Roman"/>
          <w:sz w:val="28"/>
          <w:szCs w:val="28"/>
        </w:rPr>
        <w:t xml:space="preserve">7. Структурное подразделение местной администрации, уполномоченное в сфере взаимодействия с представительным органом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Думы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МО «Нагалык»</w:t>
      </w:r>
      <w:r>
        <w:rPr>
          <w:rFonts w:ascii="Times New Roman" w:hAnsi="Times New Roman"/>
          <w:sz w:val="28"/>
          <w:szCs w:val="28"/>
        </w:rPr>
        <w:t xml:space="preserve"> (далее –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представительного органа </w:t>
      </w:r>
      <w:r>
        <w:rPr>
          <w:rFonts w:ascii="Times New Roman" w:hAnsi="Times New Roman"/>
          <w:sz w:val="28"/>
          <w:szCs w:val="28"/>
          <w:lang w:val="ru-RU"/>
        </w:rPr>
        <w:t>Думы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и обеспечивает их соответствие требованиям, предусмотренным пунктами 7 – 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/>
          <w:sz w:val="28"/>
          <w:szCs w:val="28"/>
        </w:rPr>
        <w:t>8. Структурное подразделение, уполномоченное в сфере взаимодействия с Думой, направляет в уполномоченное структурное подразделение: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Par75"/>
      <w:bookmarkEnd w:id="7"/>
      <w:r>
        <w:rPr>
          <w:rFonts w:ascii="Times New Roman" w:hAnsi="Times New Roman"/>
          <w:sz w:val="28"/>
          <w:szCs w:val="28"/>
        </w:rPr>
        <w:t>1) документы, принятые в соответствии с пунктом 7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Par76"/>
      <w:bookmarkEnd w:id="8"/>
      <w:r>
        <w:rPr>
          <w:rFonts w:ascii="Times New Roman" w:hAnsi="Times New Roman"/>
          <w:sz w:val="28"/>
          <w:szCs w:val="28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9" w:name="Par77"/>
      <w:bookmarkEnd w:id="9"/>
      <w:r>
        <w:rPr>
          <w:rFonts w:ascii="Times New Roman" w:hAnsi="Times New Roman"/>
          <w:sz w:val="28"/>
          <w:szCs w:val="28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акты были опубликованы.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0" w:name="Par78"/>
      <w:bookmarkEnd w:id="10"/>
      <w:bookmarkStart w:id="11" w:name="Par82"/>
      <w:bookmarkEnd w:id="11"/>
      <w:r>
        <w:rPr>
          <w:rFonts w:ascii="Times New Roman" w:hAnsi="Times New Roman"/>
          <w:sz w:val="28"/>
          <w:szCs w:val="28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«не подлежит опубликованию» – в случаях, когда муниципальный правовой акт не подлежит опубликованию;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представляют в уполномоченное структурное подразделение в соответствии с пунктами 4–10 настоящего Порядка документы в электронном виде посредством их размещения на локальной сети местной администрации в папке «_______» в подпапке «Регистр муниципальных нормативных правовых актов Иркутской области»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2" w:name="Par84"/>
      <w:bookmarkEnd w:id="12"/>
      <w:r>
        <w:rPr>
          <w:rFonts w:ascii="Times New Roman" w:hAnsi="Times New Roman"/>
          <w:sz w:val="28"/>
          <w:szCs w:val="28"/>
        </w:rPr>
        <w:t>12. Уполномоченное структурное подразделение принимает документы, представленные: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3" w:name="Par85"/>
      <w:bookmarkEnd w:id="13"/>
      <w:r>
        <w:rPr>
          <w:rFonts w:ascii="Times New Roman" w:hAnsi="Times New Roman"/>
          <w:sz w:val="28"/>
          <w:szCs w:val="28"/>
        </w:rPr>
        <w:t>1) структурным подразделением, уполномоченным в сфере делопроизводства, в соответствии с пунктом 4 настоящего Порядка;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4" w:name="Par86"/>
      <w:bookmarkEnd w:id="14"/>
      <w:r>
        <w:rPr>
          <w:rFonts w:ascii="Times New Roman" w:hAnsi="Times New Roman"/>
          <w:sz w:val="28"/>
          <w:szCs w:val="28"/>
        </w:rPr>
        <w:t>2) 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структурным подразделением, уполномоченным в сфере взаимодействия с Думой, в соответствии с пунктами 7, 8 настоящего Порядка;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5" w:name="Par88"/>
      <w:bookmarkEnd w:id="15"/>
      <w:r>
        <w:rPr>
          <w:rFonts w:ascii="Times New Roman" w:hAnsi="Times New Roman"/>
          <w:sz w:val="28"/>
          <w:szCs w:val="28"/>
        </w:rPr>
        <w:t>4) председателем контрольно-счетного органа муниципального образования в соответствии с пунктом 1 части 2, пунктом 1 части 3 статьи 7 Закона Иркутской области</w:t>
      </w:r>
      <w:r>
        <w:rPr>
          <w:rStyle w:val="4"/>
          <w:rFonts w:ascii="Times New Roman" w:hAnsi="Times New Roman" w:eastAsia="Calibri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Par89"/>
      <w:bookmarkEnd w:id="16"/>
      <w:r>
        <w:rPr>
          <w:rFonts w:ascii="Times New Roman" w:hAnsi="Times New Roman"/>
          <w:sz w:val="28"/>
          <w:szCs w:val="28"/>
        </w:rPr>
        <w:t>13. 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Par90"/>
      <w:bookmarkEnd w:id="17"/>
      <w:r>
        <w:rPr>
          <w:rFonts w:ascii="Times New Roman" w:hAnsi="Times New Roman"/>
          <w:sz w:val="28"/>
          <w:szCs w:val="28"/>
        </w:rPr>
        <w:t>14. Документы, представленные в уполномоченное структурное подразделение как в электронном виде, так и на бумажном носителе, должны иметь идентичное содержание.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7–7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8" w:name="Par92"/>
      <w:bookmarkEnd w:id="18"/>
      <w:r>
        <w:rPr>
          <w:rFonts w:ascii="Times New Roman" w:hAnsi="Times New Roman"/>
          <w:sz w:val="28"/>
          <w:szCs w:val="28"/>
        </w:rPr>
        <w:t>16. При принятии документов, указанных в подпунктах 2–4 пункта 12 настоящего Порядка, уполномоченное структурное подразделение проверяет их на соответствие требованиям, предусмотренным пунктами 7–7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 органа муниципального 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9" w:name="Par94"/>
      <w:bookmarkEnd w:id="19"/>
      <w:r>
        <w:rPr>
          <w:rFonts w:ascii="Times New Roman" w:hAnsi="Times New Roman"/>
          <w:sz w:val="28"/>
          <w:szCs w:val="28"/>
        </w:rPr>
        <w:t>18. 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Думой, председателю контрольно-счетного органа муниципального образования о предоставлении указанных сведений.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Уполномоченное структурное подразделение не позднее пяти рабочих дней по окончании каждого месяца: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0" w:name="Par97"/>
      <w:bookmarkEnd w:id="20"/>
      <w:r>
        <w:rPr>
          <w:rFonts w:ascii="Times New Roman" w:hAnsi="Times New Roman"/>
          <w:sz w:val="28"/>
          <w:szCs w:val="28"/>
        </w:rPr>
        <w:t>1) 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1" w:name="Par98"/>
      <w:bookmarkEnd w:id="21"/>
      <w:r>
        <w:rPr>
          <w:rFonts w:ascii="Times New Roman" w:hAnsi="Times New Roman"/>
          <w:sz w:val="28"/>
          <w:szCs w:val="28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2" w:name="Par99"/>
      <w:bookmarkEnd w:id="22"/>
      <w:r>
        <w:rPr>
          <w:rFonts w:ascii="Times New Roman" w:hAnsi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до официального опубликования (обнародования) соответствующих муниципальных правовых актов.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</w:t>
      </w:r>
      <w:r>
        <w:rPr>
          <w:rFonts w:ascii="Times New Roman" w:hAnsi="Times New Roman"/>
          <w:sz w:val="28"/>
          <w:szCs w:val="28"/>
          <w:u w:val="single"/>
        </w:rPr>
        <w:t>уполномоченному органу.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 случаях поступления от уполномоченного органа информации об устранении нарушений, предусмотренных пунктом 7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Положения о ведении регистра, в муниципальных правовых актах и дополнительных сведениях в них, направленных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об устранении нарушений.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на бумажном носителе указанного экземпляра печатного издания либо копии такого издания.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В случае поступления запроса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о повторном направлении муниципального правового акта и (или) дополнительных сведений к нему, ранее направленного (направленных)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, уполномоченное структурное подразделение: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наличии в уполномоченном структурном подразделении повторно запрашиваемого муниципального правового акта и (или) дополнительных сведений к нему обеспечивает его (их) повторное направление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не позднее пяти рабочих дней после дня поступления запроса от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3" w:name="Par106"/>
      <w:bookmarkEnd w:id="23"/>
      <w:r>
        <w:rPr>
          <w:rFonts w:ascii="Times New Roman" w:hAnsi="Times New Roman"/>
          <w:sz w:val="28"/>
          <w:szCs w:val="28"/>
        </w:rPr>
        <w:t xml:space="preserve">2) при отсутствии в уполномоченном структурном подразделении повторно запрашиваемого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контрольно-счетного органа муниципального образования в соответствии с пунктами 4, 5, 8, подпунктом 4 пункта 12 настоящего Порядка не позднее двух рабочих дней после дня поступления запроса от </w:t>
      </w:r>
      <w:r>
        <w:rPr>
          <w:rFonts w:ascii="Times New Roman" w:hAnsi="Times New Roman"/>
          <w:sz w:val="28"/>
          <w:szCs w:val="28"/>
          <w:u w:val="single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правовой акт и (или) дополнительные сведения к нему.</w:t>
      </w:r>
    </w:p>
    <w:p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Уполномоченное структурное подразделение обеспечивает направление в </w:t>
      </w:r>
      <w:r>
        <w:rPr>
          <w:rFonts w:ascii="Times New Roman" w:hAnsi="Times New Roman"/>
          <w:sz w:val="28"/>
          <w:szCs w:val="28"/>
          <w:u w:val="single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Порядка.</w:t>
      </w:r>
    </w:p>
    <w:sectPr>
      <w:pgSz w:w="11906" w:h="16838"/>
      <w:pgMar w:top="1134" w:right="850" w:bottom="1134" w:left="1701" w:header="708" w:footer="708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наименование структурного подразделения местной администрации, должностные лица которого осуществляют документационное обеспечение деятельности местной администрации и ее должностных лиц. В случае,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</w:footnote>
  <w:footnote w:id="1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наименование структурного подразделения местной администрации, должностные лица которого осуществляют мониторинг муниципальных правовых актов, контроль за своевременностью их официального опубликования, за вступлением муниципальных правовых актов в силу и аналогичные функции. В случае,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</w:footnote>
  <w:footnote w:id="2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Слова «</w:t>
      </w:r>
      <w:r>
        <w:rPr>
          <w:rFonts w:hint="eastAsia" w:ascii="Times New Roman" w:hAnsi="Times New Roman"/>
        </w:rPr>
        <w:t>заместителей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, </w:t>
      </w:r>
      <w:r>
        <w:rPr>
          <w:rFonts w:hint="eastAsia"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лиц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администрации</w:t>
      </w:r>
      <w:r>
        <w:rPr>
          <w:rFonts w:ascii="Times New Roman" w:hAnsi="Times New Roman"/>
        </w:rPr>
        <w:t>» помещаются в текст муниципального правового акта в случае если в соответствии с уставом муниципального образования указанные должностные лица вправе издавать муниципальные правовые акты.</w:t>
      </w:r>
    </w:p>
  </w:footnote>
  <w:footnote w:id="3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Пункты 5, 6 помещаются в текст муниципального правового акта в случае наличия в местной администрации </w:t>
      </w:r>
      <w:r>
        <w:rPr>
          <w:rFonts w:hint="eastAsia" w:ascii="Times New Roman" w:hAnsi="Times New Roman"/>
        </w:rPr>
        <w:t>самостоятельных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структурных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(</w:t>
      </w:r>
      <w:r>
        <w:rPr>
          <w:rFonts w:hint="eastAsia" w:ascii="Times New Roman" w:hAnsi="Times New Roman"/>
        </w:rPr>
        <w:t>функциональных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органов</w:t>
      </w:r>
      <w:r>
        <w:rPr>
          <w:rFonts w:ascii="Times New Roman" w:hAnsi="Times New Roman"/>
        </w:rPr>
        <w:t xml:space="preserve">) </w:t>
      </w:r>
      <w:r>
        <w:rPr>
          <w:rFonts w:hint="eastAsia"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администрации</w:t>
      </w:r>
      <w:r>
        <w:rPr>
          <w:rFonts w:ascii="Times New Roman" w:hAnsi="Times New Roman"/>
        </w:rPr>
        <w:t>, руководители которых в соответствии с уставом муниципального образования вправе издавать муниципальные правовые акты. В ином случае пункты 5, 6, а также упоминания в иных пунктах Порядка р</w:t>
      </w:r>
      <w:r>
        <w:rPr>
          <w:rFonts w:hint="eastAsia" w:ascii="Times New Roman" w:hAnsi="Times New Roman"/>
        </w:rPr>
        <w:t>уководител</w:t>
      </w:r>
      <w:r>
        <w:rPr>
          <w:rFonts w:ascii="Times New Roman" w:hAnsi="Times New Roman"/>
        </w:rPr>
        <w:t xml:space="preserve">ей </w:t>
      </w:r>
      <w:r>
        <w:rPr>
          <w:rFonts w:hint="eastAsia" w:ascii="Times New Roman" w:hAnsi="Times New Roman"/>
        </w:rPr>
        <w:t>самостоятельных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структурных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подразделений</w:t>
      </w:r>
      <w:r>
        <w:rPr>
          <w:rFonts w:ascii="Times New Roman" w:hAnsi="Times New Roman"/>
        </w:rPr>
        <w:t xml:space="preserve"> (</w:t>
      </w:r>
      <w:r>
        <w:rPr>
          <w:rFonts w:hint="eastAsia" w:ascii="Times New Roman" w:hAnsi="Times New Roman"/>
        </w:rPr>
        <w:t>функциональных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органов</w:t>
      </w:r>
      <w:r>
        <w:rPr>
          <w:rFonts w:ascii="Times New Roman" w:hAnsi="Times New Roman"/>
        </w:rPr>
        <w:t xml:space="preserve">) </w:t>
      </w:r>
      <w:r>
        <w:rPr>
          <w:rFonts w:hint="eastAsia"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в текст муниципального правового акта не включаются.</w:t>
      </w:r>
    </w:p>
  </w:footnote>
  <w:footnote w:id="4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неиспользования в местной администрации локальной сети в пункте 11 следует указать иной способ представления информации в электронном виде в уполномоченное структурное подразделение.</w:t>
      </w:r>
    </w:p>
  </w:footnote>
  <w:footnote w:id="5">
    <w:p>
      <w:pPr>
        <w:pStyle w:val="8"/>
        <w:ind w:firstLine="709"/>
        <w:jc w:val="both"/>
        <w:rPr>
          <w:rFonts w:ascii="Times New Roman" w:hAnsi="Times New Roman"/>
        </w:rPr>
      </w:pPr>
      <w:r>
        <w:rPr>
          <w:rStyle w:val="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Подпункт 4 включается в текст пункта в случае, если в муниципальном образовании создан контрольно-счетный орган. В случае, если указанный орган не создан, подпункт 4 пункта 12, а также упоминания о контрольно-счетном органе в иных пунктах Порядка в муниципальный правовой акт не помещаются.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12"/>
    <w:footnote w:id="13"/>
  </w:foot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  <w:rsid w:val="0D1A54E4"/>
    <w:rsid w:val="484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ms Rmn" w:hAnsi="Tms Rm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0"/>
    <w:rPr>
      <w:vertAlign w:val="superscript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18"/>
    <w:semiHidden/>
    <w:unhideWhenUsed/>
    <w:qFormat/>
    <w:uiPriority w:val="99"/>
    <w:rPr>
      <w:rFonts w:ascii="Consolas" w:hAnsi="Consolas" w:eastAsiaTheme="minorHAnsi" w:cstheme="minorBidi"/>
      <w:sz w:val="21"/>
      <w:szCs w:val="21"/>
      <w:lang w:eastAsia="en-US"/>
    </w:rPr>
  </w:style>
  <w:style w:type="paragraph" w:styleId="8">
    <w:name w:val="footnote text"/>
    <w:basedOn w:val="1"/>
    <w:link w:val="17"/>
    <w:unhideWhenUsed/>
    <w:uiPriority w:val="0"/>
  </w:style>
  <w:style w:type="paragraph" w:styleId="9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1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2">
    <w:name w:val="Верхний колонтитул Знак"/>
    <w:link w:val="9"/>
    <w:qFormat/>
    <w:uiPriority w:val="99"/>
    <w:rPr>
      <w:rFonts w:ascii="Tms Rmn" w:hAnsi="Tms Rmn" w:eastAsia="Times New Roman"/>
      <w:sz w:val="20"/>
      <w:szCs w:val="20"/>
    </w:rPr>
  </w:style>
  <w:style w:type="character" w:customStyle="1" w:styleId="13">
    <w:name w:val="Нижний колонтитул Знак"/>
    <w:link w:val="10"/>
    <w:qFormat/>
    <w:uiPriority w:val="99"/>
    <w:rPr>
      <w:rFonts w:ascii="Tms Rmn" w:hAnsi="Tms Rmn" w:eastAsia="Times New Roman"/>
      <w:sz w:val="20"/>
      <w:szCs w:val="20"/>
    </w:rPr>
  </w:style>
  <w:style w:type="paragraph" w:customStyle="1" w:styleId="1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5">
    <w:name w:val="ConsPlusTitle"/>
    <w:qFormat/>
    <w:uiPriority w:val="99"/>
    <w:pPr>
      <w:autoSpaceDE w:val="0"/>
      <w:autoSpaceDN w:val="0"/>
      <w:adjustRightInd w:val="0"/>
    </w:pPr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type="character" w:customStyle="1" w:styleId="16">
    <w:name w:val="Текст выноски Знак"/>
    <w:link w:val="6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7">
    <w:name w:val="Текст сноски Знак"/>
    <w:basedOn w:val="2"/>
    <w:link w:val="8"/>
    <w:qFormat/>
    <w:uiPriority w:val="0"/>
    <w:rPr>
      <w:rFonts w:ascii="Tms Rmn" w:hAnsi="Tms Rmn" w:eastAsia="Times New Roman"/>
    </w:rPr>
  </w:style>
  <w:style w:type="character" w:customStyle="1" w:styleId="18">
    <w:name w:val="Текст Знак"/>
    <w:basedOn w:val="2"/>
    <w:link w:val="7"/>
    <w:semiHidden/>
    <w:qFormat/>
    <w:uiPriority w:val="99"/>
    <w:rPr>
      <w:rFonts w:ascii="Consolas" w:hAnsi="Consolas" w:eastAsiaTheme="minorHAnsi" w:cstheme="minorBidi"/>
      <w:sz w:val="21"/>
      <w:szCs w:val="21"/>
      <w:lang w:eastAsia="en-US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BB98-96A0-4A2E-9172-4260DF233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ИЗПИ</Company>
  <Pages>9</Pages>
  <Words>2372</Words>
  <Characters>18248</Characters>
  <Lines>152</Lines>
  <Paragraphs>41</Paragraphs>
  <TotalTime>39</TotalTime>
  <ScaleCrop>false</ScaleCrop>
  <LinksUpToDate>false</LinksUpToDate>
  <CharactersWithSpaces>20579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2020-05-27T09:40:00Z</dcterms:created>
  <dc:creator>Праскова</dc:creator>
  <cp:lastModifiedBy>User</cp:lastModifiedBy>
  <cp:lastPrinted>2023-11-27T07:56:06Z</cp:lastPrinted>
  <dcterms:modified xsi:type="dcterms:W3CDTF">2023-11-27T08:00:48Z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3BD242C25A12466AA918E11704F8E7D4_12</vt:lpwstr>
  </property>
</Properties>
</file>