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02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05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 xml:space="preserve">.2023г. № 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42</w:t>
      </w:r>
      <w:bookmarkStart w:id="0" w:name="_GoBack"/>
      <w:bookmarkEnd w:id="0"/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 xml:space="preserve">     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  <w:highlight w:val="none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  <w:highlight w:val="none"/>
        </w:rPr>
        <w:t>«</w:t>
      </w:r>
      <w:r>
        <w:rPr>
          <w:rFonts w:ascii="Arial" w:hAnsi="Arial" w:cs="Arial"/>
          <w:b/>
          <w:sz w:val="32"/>
          <w:szCs w:val="32"/>
          <w:highlight w:val="none"/>
          <w:lang w:val="ru-RU"/>
        </w:rPr>
        <w:t>НАГАЛЫК</w:t>
      </w:r>
      <w:r>
        <w:rPr>
          <w:rFonts w:ascii="Arial" w:hAnsi="Arial" w:cs="Arial"/>
          <w:b/>
          <w:sz w:val="32"/>
          <w:szCs w:val="32"/>
          <w:highlight w:val="none"/>
        </w:rPr>
        <w:t>»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  <w:highlight w:val="none"/>
        </w:rPr>
      </w:pPr>
      <w:r>
        <w:rPr>
          <w:rFonts w:ascii="Arial" w:hAnsi="Arial" w:cs="Arial"/>
          <w:b/>
          <w:sz w:val="32"/>
          <w:szCs w:val="32"/>
        </w:rPr>
        <w:t xml:space="preserve">В УСТАВ МУНИЦИПАЛЬНОГО ОБРАЗОВАНИЯ </w:t>
      </w:r>
      <w:r>
        <w:rPr>
          <w:rFonts w:ascii="Arial" w:hAnsi="Arial" w:cs="Arial"/>
          <w:b/>
          <w:sz w:val="32"/>
          <w:szCs w:val="32"/>
          <w:highlight w:val="none"/>
        </w:rPr>
        <w:t>«</w:t>
      </w:r>
      <w:r>
        <w:rPr>
          <w:rFonts w:ascii="Arial" w:hAnsi="Arial" w:cs="Arial"/>
          <w:b/>
          <w:sz w:val="32"/>
          <w:szCs w:val="32"/>
          <w:highlight w:val="none"/>
          <w:lang w:val="ru-RU"/>
        </w:rPr>
        <w:t>НАГАЛЫК</w:t>
      </w:r>
      <w:r>
        <w:rPr>
          <w:rFonts w:ascii="Arial" w:hAnsi="Arial" w:cs="Arial"/>
          <w:b/>
          <w:sz w:val="32"/>
          <w:szCs w:val="32"/>
          <w:highlight w:val="none"/>
        </w:rPr>
        <w:t>»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hAnsi="Times New Roman" w:eastAsia="BatangChe"/>
          <w:color w:val="000000"/>
          <w:spacing w:val="-1"/>
          <w:sz w:val="24"/>
          <w:szCs w:val="24"/>
        </w:rPr>
      </w:pP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eastAsia="BatangChe" w:cs="Arial"/>
          <w:color w:val="000000"/>
          <w:spacing w:val="-1"/>
          <w:sz w:val="24"/>
          <w:szCs w:val="24"/>
        </w:rPr>
      </w:pP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hAnsi="Times New Roman" w:eastAsia="BatangChe"/>
          <w:b/>
          <w:color w:val="000000"/>
          <w:spacing w:val="-1"/>
          <w:sz w:val="24"/>
          <w:szCs w:val="24"/>
        </w:rPr>
      </w:pP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hAnsi="Arial" w:eastAsia="BatangChe" w:cs="Arial"/>
          <w:b/>
          <w:color w:val="000000"/>
          <w:spacing w:val="-1"/>
          <w:sz w:val="30"/>
          <w:szCs w:val="30"/>
        </w:rPr>
      </w:pPr>
      <w:r>
        <w:rPr>
          <w:rFonts w:ascii="Arial" w:hAnsi="Arial" w:eastAsia="BatangChe" w:cs="Arial"/>
          <w:b/>
          <w:color w:val="000000"/>
          <w:spacing w:val="-1"/>
          <w:sz w:val="30"/>
          <w:szCs w:val="30"/>
        </w:rPr>
        <w:t>РЕШИЛА: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hAnsi="Times New Roman" w:eastAsia="BatangChe"/>
          <w:b/>
          <w:color w:val="000000"/>
          <w:spacing w:val="-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 Внести в Устав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следующие изменения: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b/>
          <w:bCs/>
          <w:sz w:val="24"/>
          <w:szCs w:val="24"/>
        </w:rPr>
        <w:t>В абзацах 1 и 4 части 5 статьи 11 Устава слова</w:t>
      </w:r>
      <w:r>
        <w:rPr>
          <w:rFonts w:ascii="Arial" w:hAnsi="Arial" w:cs="Arial"/>
          <w:sz w:val="24"/>
          <w:szCs w:val="24"/>
        </w:rPr>
        <w:t xml:space="preserve"> «Избирательная комиссия Поселения» </w:t>
      </w:r>
      <w:r>
        <w:rPr>
          <w:rFonts w:ascii="Arial" w:hAnsi="Arial" w:cs="Arial"/>
          <w:b/>
          <w:bCs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«избирательная комиссия, организующей подготовку и проведение местного референдума»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1.2 </w:t>
      </w:r>
      <w:r>
        <w:rPr>
          <w:rFonts w:ascii="Arial" w:hAnsi="Arial" w:cs="Arial"/>
          <w:b/>
          <w:bCs/>
          <w:sz w:val="24"/>
          <w:szCs w:val="24"/>
        </w:rPr>
        <w:t>В части 10 статьи 12 Устава слова</w:t>
      </w:r>
      <w:r>
        <w:rPr>
          <w:rFonts w:ascii="Arial" w:hAnsi="Arial" w:cs="Arial"/>
          <w:sz w:val="24"/>
          <w:szCs w:val="24"/>
        </w:rPr>
        <w:t xml:space="preserve"> «избирательной комиссией» </w:t>
      </w:r>
      <w:r>
        <w:rPr>
          <w:rFonts w:ascii="Arial" w:hAnsi="Arial" w:cs="Arial"/>
          <w:b/>
          <w:bCs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«избирательной комиссией, организующей подготовку и проведение муниципальных выборов»;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1.3 </w:t>
      </w:r>
      <w:r>
        <w:rPr>
          <w:rFonts w:ascii="Arial" w:hAnsi="Arial" w:eastAsia="BatangChe" w:cs="Arial"/>
          <w:b/>
          <w:bCs/>
          <w:sz w:val="24"/>
          <w:szCs w:val="24"/>
        </w:rPr>
        <w:t>Пункт 7 части 2.2 статьи 24 Устава исключить</w:t>
      </w:r>
      <w:r>
        <w:rPr>
          <w:rFonts w:ascii="Arial" w:hAnsi="Arial" w:eastAsia="BatangChe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1.4 </w:t>
      </w:r>
      <w:r>
        <w:rPr>
          <w:rFonts w:ascii="Arial" w:hAnsi="Arial" w:eastAsia="BatangChe" w:cs="Arial"/>
          <w:b/>
          <w:bCs/>
          <w:sz w:val="24"/>
          <w:szCs w:val="24"/>
        </w:rPr>
        <w:t>В пункте 16 части 6 статьи 37 Устава слова</w:t>
      </w:r>
      <w:r>
        <w:rPr>
          <w:rFonts w:ascii="Arial" w:hAnsi="Arial" w:eastAsia="BatangChe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, Избирательной комиссии поселения</w:t>
      </w:r>
      <w:r>
        <w:rPr>
          <w:rFonts w:ascii="Arial" w:hAnsi="Arial" w:eastAsia="BatangChe" w:cs="Arial"/>
          <w:sz w:val="24"/>
          <w:szCs w:val="24"/>
        </w:rPr>
        <w:t xml:space="preserve">» </w:t>
      </w:r>
      <w:r>
        <w:rPr>
          <w:rFonts w:ascii="Arial" w:hAnsi="Arial" w:eastAsia="BatangChe" w:cs="Arial"/>
          <w:b/>
          <w:bCs/>
          <w:sz w:val="24"/>
          <w:szCs w:val="24"/>
        </w:rPr>
        <w:t>исключить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b/>
          <w:bCs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1.5 </w:t>
      </w:r>
      <w:r>
        <w:rPr>
          <w:rFonts w:ascii="Arial" w:hAnsi="Arial" w:eastAsia="BatangChe" w:cs="Arial"/>
          <w:b/>
          <w:bCs/>
          <w:sz w:val="24"/>
          <w:szCs w:val="24"/>
        </w:rPr>
        <w:t>Статью 40 Устава исключить.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1.6 </w:t>
      </w:r>
      <w:r>
        <w:rPr>
          <w:rFonts w:ascii="Arial" w:hAnsi="Arial" w:cs="Arial"/>
          <w:b/>
          <w:bCs/>
          <w:sz w:val="24"/>
          <w:szCs w:val="24"/>
        </w:rPr>
        <w:t>В части 3 статьи 48 Устава слова</w:t>
      </w:r>
      <w:r>
        <w:rPr>
          <w:rFonts w:ascii="Arial" w:hAnsi="Arial" w:cs="Arial"/>
          <w:sz w:val="24"/>
          <w:szCs w:val="24"/>
        </w:rPr>
        <w:t xml:space="preserve"> «, председатель Избирательной комиссии Поселения или» </w:t>
      </w:r>
      <w:r>
        <w:rPr>
          <w:rFonts w:ascii="Arial" w:hAnsi="Arial" w:cs="Arial"/>
          <w:b/>
          <w:bCs/>
          <w:sz w:val="24"/>
          <w:szCs w:val="24"/>
        </w:rPr>
        <w:t>исключить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1.7 </w:t>
      </w:r>
      <w:r>
        <w:rPr>
          <w:rFonts w:ascii="Arial" w:hAnsi="Arial" w:cs="Arial"/>
          <w:b/>
          <w:bCs/>
          <w:sz w:val="24"/>
          <w:szCs w:val="24"/>
        </w:rPr>
        <w:t>В части 1 статьи 49 Устава слова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, аппарате Избирательной комиссии Поселения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napToGrid w:val="0"/>
          <w:color w:val="000000"/>
          <w:sz w:val="24"/>
          <w:szCs w:val="24"/>
        </w:rPr>
        <w:t>«Избирательной комиссии Поселения»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исключить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BatangChe" w:cs="Arial"/>
          <w:b/>
          <w:bCs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1.8 </w:t>
      </w:r>
      <w:r>
        <w:rPr>
          <w:rFonts w:ascii="Arial" w:hAnsi="Arial" w:cs="Arial"/>
          <w:b/>
          <w:bCs/>
          <w:sz w:val="24"/>
          <w:szCs w:val="24"/>
        </w:rPr>
        <w:t>В части 3 статьи 49 Устава слова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napToGrid w:val="0"/>
          <w:color w:val="000000"/>
          <w:sz w:val="24"/>
          <w:szCs w:val="24"/>
        </w:rPr>
        <w:t>аппарата Избирательной комиссии Поселения»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исключить</w:t>
      </w:r>
    </w:p>
    <w:p>
      <w:pPr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>2. В порядке, установленном Федеральным законом от 21.07.2005 №97-ФЗ«О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>
      <w:pPr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3. Главе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опубликовать муниципальный правовой акт муниципального образования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eastAsia="BatangChe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eastAsia="BatangChe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>
      <w:pPr>
        <w:spacing w:after="0" w:line="240" w:lineRule="auto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ascii="Arial" w:hAnsi="Arial" w:eastAsia="BatangChe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газете </w:t>
      </w:r>
      <w:r>
        <w:rPr>
          <w:rFonts w:ascii="Arial" w:hAnsi="Arial" w:eastAsia="BatangChe" w:cs="Arial"/>
          <w:sz w:val="24"/>
          <w:szCs w:val="24"/>
          <w:highlight w:val="none"/>
        </w:rPr>
        <w:t>Вестник</w:t>
      </w:r>
      <w:r>
        <w:rPr>
          <w:rFonts w:hint="default" w:ascii="Arial" w:hAnsi="Arial" w:eastAsia="BatangChe" w:cs="Arial"/>
          <w:sz w:val="24"/>
          <w:szCs w:val="24"/>
          <w:highlight w:val="none"/>
          <w:lang w:val="ru-RU"/>
        </w:rPr>
        <w:t xml:space="preserve"> Нагалыка</w:t>
      </w:r>
      <w:r>
        <w:rPr>
          <w:rFonts w:ascii="Arial" w:hAnsi="Arial" w:eastAsia="BatangChe" w:cs="Arial"/>
          <w:sz w:val="24"/>
          <w:szCs w:val="24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BatangChe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BatangChe"/>
          <w:sz w:val="24"/>
          <w:szCs w:val="24"/>
        </w:rPr>
      </w:pP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Борголов В.К.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«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  <w:lang w:val="ru-RU"/>
        </w:rPr>
        <w:t>Нагалык</w:t>
      </w:r>
      <w:r>
        <w:rPr>
          <w:rFonts w:ascii="Arial" w:hAnsi="Arial" w:eastAsia="BatangChe" w:cs="Arial"/>
          <w:color w:val="000000"/>
          <w:spacing w:val="-1"/>
          <w:sz w:val="24"/>
          <w:szCs w:val="24"/>
          <w:highlight w:val="none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  <w:lang w:val="ru-RU"/>
        </w:rPr>
        <w:t>Емнуев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Г.Г.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Arial" w:hAnsi="Arial" w:eastAsia="BatangChe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BatangChe"/>
          <w:sz w:val="24"/>
          <w:szCs w:val="24"/>
        </w:rPr>
      </w:pPr>
    </w:p>
    <w:sectPr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3"/>
    <w:rsid w:val="0002009A"/>
    <w:rsid w:val="00044BE9"/>
    <w:rsid w:val="00120D46"/>
    <w:rsid w:val="00252C9E"/>
    <w:rsid w:val="00274620"/>
    <w:rsid w:val="00291D55"/>
    <w:rsid w:val="002949CC"/>
    <w:rsid w:val="002A4CB6"/>
    <w:rsid w:val="002D38E4"/>
    <w:rsid w:val="0031310D"/>
    <w:rsid w:val="00322FE0"/>
    <w:rsid w:val="003255CB"/>
    <w:rsid w:val="00346543"/>
    <w:rsid w:val="003A0133"/>
    <w:rsid w:val="004804D9"/>
    <w:rsid w:val="004B11F4"/>
    <w:rsid w:val="004D2173"/>
    <w:rsid w:val="004D7BD7"/>
    <w:rsid w:val="00560C9A"/>
    <w:rsid w:val="00571EBE"/>
    <w:rsid w:val="005A3EB7"/>
    <w:rsid w:val="006A0C2B"/>
    <w:rsid w:val="006D6ABE"/>
    <w:rsid w:val="006F3A2D"/>
    <w:rsid w:val="00796C92"/>
    <w:rsid w:val="007A7E6E"/>
    <w:rsid w:val="0081155A"/>
    <w:rsid w:val="00850FD1"/>
    <w:rsid w:val="00890104"/>
    <w:rsid w:val="00897A65"/>
    <w:rsid w:val="0095476D"/>
    <w:rsid w:val="00986CC3"/>
    <w:rsid w:val="00A348F4"/>
    <w:rsid w:val="00A54674"/>
    <w:rsid w:val="00A554AC"/>
    <w:rsid w:val="00B220AF"/>
    <w:rsid w:val="00B46393"/>
    <w:rsid w:val="00B63FF4"/>
    <w:rsid w:val="00C47F04"/>
    <w:rsid w:val="00C7178E"/>
    <w:rsid w:val="00C85657"/>
    <w:rsid w:val="00C96D0B"/>
    <w:rsid w:val="00D1790F"/>
    <w:rsid w:val="00D21DD0"/>
    <w:rsid w:val="00D765F7"/>
    <w:rsid w:val="00DD5506"/>
    <w:rsid w:val="00DD5EE5"/>
    <w:rsid w:val="00E203DF"/>
    <w:rsid w:val="00E6034E"/>
    <w:rsid w:val="00EA6538"/>
    <w:rsid w:val="00EB4DA2"/>
    <w:rsid w:val="00EC7717"/>
    <w:rsid w:val="00F74805"/>
    <w:rsid w:val="00F82A7D"/>
    <w:rsid w:val="00F976F4"/>
    <w:rsid w:val="00FC16B1"/>
    <w:rsid w:val="00FF2F3C"/>
    <w:rsid w:val="220B2AB1"/>
    <w:rsid w:val="7E530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6">
    <w:name w:val="Заголовок статьи"/>
    <w:basedOn w:val="1"/>
    <w:next w:val="1"/>
    <w:uiPriority w:val="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8">
    <w:name w:val="ConsNormal"/>
    <w:link w:val="9"/>
    <w:uiPriority w:val="99"/>
    <w:pPr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9">
    <w:name w:val="ConsNormal Знак"/>
    <w:basedOn w:val="2"/>
    <w:link w:val="8"/>
    <w:qFormat/>
    <w:uiPriority w:val="99"/>
    <w:rPr>
      <w:rFonts w:ascii="Arial" w:hAnsi="Arial" w:eastAsia="Times New Roman" w:cs="Times New Roman"/>
      <w:snapToGrid w:val="0"/>
      <w:sz w:val="20"/>
      <w:szCs w:val="20"/>
      <w:lang w:eastAsia="ru-RU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eastAsia="Calibri" w:cs="Segoe UI"/>
      <w:sz w:val="18"/>
      <w:szCs w:val="18"/>
    </w:rPr>
  </w:style>
  <w:style w:type="paragraph" w:customStyle="1" w:styleId="11">
    <w:name w:val="текст"/>
    <w:basedOn w:val="1"/>
    <w:link w:val="13"/>
    <w:qFormat/>
    <w:uiPriority w:val="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12">
    <w:name w:val="оглавление"/>
    <w:basedOn w:val="1"/>
    <w:link w:val="14"/>
    <w:qFormat/>
    <w:uiPriority w:val="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eastAsia="BatangChe" w:cs="Arial"/>
      <w:b/>
      <w:sz w:val="24"/>
      <w:szCs w:val="24"/>
    </w:rPr>
  </w:style>
  <w:style w:type="character" w:customStyle="1" w:styleId="13">
    <w:name w:val="текст Знак"/>
    <w:basedOn w:val="2"/>
    <w:link w:val="11"/>
    <w:qFormat/>
    <w:uiPriority w:val="0"/>
    <w:rPr>
      <w:rFonts w:ascii="Arial" w:hAnsi="Arial" w:eastAsia="Calibri" w:cs="Arial"/>
      <w:bCs/>
      <w:sz w:val="24"/>
      <w:szCs w:val="24"/>
      <w:lang w:eastAsia="ru-RU"/>
    </w:rPr>
  </w:style>
  <w:style w:type="character" w:customStyle="1" w:styleId="14">
    <w:name w:val="оглавление Знак"/>
    <w:basedOn w:val="2"/>
    <w:link w:val="12"/>
    <w:qFormat/>
    <w:uiPriority w:val="0"/>
    <w:rPr>
      <w:rFonts w:ascii="Arial" w:hAnsi="Arial" w:eastAsia="BatangChe" w:cs="Arial"/>
      <w:b/>
      <w:sz w:val="24"/>
      <w:szCs w:val="24"/>
    </w:rPr>
  </w:style>
  <w:style w:type="character" w:customStyle="1" w:styleId="15">
    <w:name w:val="Font Style32"/>
    <w:uiPriority w:val="99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368</Words>
  <Characters>2101</Characters>
  <Lines>17</Lines>
  <Paragraphs>4</Paragraphs>
  <TotalTime>5</TotalTime>
  <ScaleCrop>false</ScaleCrop>
  <LinksUpToDate>false</LinksUpToDate>
  <CharactersWithSpaces>2465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2023-04-22T15:16:00Z</dcterms:created>
  <dc:creator>Forhaxed</dc:creator>
  <cp:lastModifiedBy>User</cp:lastModifiedBy>
  <cp:lastPrinted>2023-05-02T04:06:07Z</cp:lastPrinted>
  <dcterms:modified xsi:type="dcterms:W3CDTF">2023-05-02T04:08:43Z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4D0D512F1C5749C6B1C7F03E63C888EC</vt:lpwstr>
  </property>
</Properties>
</file>